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E89F4" w14:textId="77777777" w:rsidR="00DF75EF" w:rsidRPr="00C23812" w:rsidRDefault="00DF75EF" w:rsidP="00826B64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14:paraId="60B39BF7" w14:textId="77777777" w:rsidR="00826B64" w:rsidRPr="00AF61EA" w:rsidRDefault="00826B64" w:rsidP="00826B6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733FF9" w14:textId="77777777" w:rsidR="00826B64" w:rsidRPr="00C23812" w:rsidRDefault="00826B64" w:rsidP="00826B6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"/>
        <w:gridCol w:w="1136"/>
        <w:gridCol w:w="1561"/>
        <w:gridCol w:w="6943"/>
        <w:gridCol w:w="4252"/>
      </w:tblGrid>
      <w:tr w:rsidR="00CC2F57" w:rsidRPr="00BC43F9" w14:paraId="2E216A82" w14:textId="77777777" w:rsidTr="008A0D79">
        <w:trPr>
          <w:trHeight w:val="271"/>
          <w:tblHeader/>
        </w:trPr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116A2D38" w14:textId="77777777" w:rsidR="00826B64" w:rsidRPr="00BC43F9" w:rsidRDefault="00826B64" w:rsidP="00420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3" w:type="pct"/>
            <w:shd w:val="clear" w:color="auto" w:fill="D9D9D9" w:themeFill="background1" w:themeFillShade="D9"/>
            <w:vAlign w:val="center"/>
          </w:tcPr>
          <w:p w14:paraId="31557731" w14:textId="77777777" w:rsidR="00826B64" w:rsidRPr="00BC43F9" w:rsidRDefault="00826B64" w:rsidP="00420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b/>
                <w:sz w:val="20"/>
                <w:szCs w:val="20"/>
              </w:rPr>
              <w:t>Jednostka redakcyjna projektu</w:t>
            </w:r>
          </w:p>
        </w:tc>
        <w:tc>
          <w:tcPr>
            <w:tcW w:w="540" w:type="pct"/>
            <w:shd w:val="clear" w:color="auto" w:fill="D9D9D9" w:themeFill="background1" w:themeFillShade="D9"/>
            <w:vAlign w:val="center"/>
          </w:tcPr>
          <w:p w14:paraId="36CA4EF8" w14:textId="6EB14F19" w:rsidR="00826B64" w:rsidRPr="00BC43F9" w:rsidRDefault="001A029A" w:rsidP="00420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b/>
                <w:sz w:val="20"/>
                <w:szCs w:val="20"/>
              </w:rPr>
              <w:t>Instytucja  zgłaszająca uwagę</w:t>
            </w:r>
          </w:p>
        </w:tc>
        <w:tc>
          <w:tcPr>
            <w:tcW w:w="2402" w:type="pct"/>
            <w:shd w:val="clear" w:color="auto" w:fill="D9D9D9" w:themeFill="background1" w:themeFillShade="D9"/>
            <w:vAlign w:val="center"/>
          </w:tcPr>
          <w:p w14:paraId="0A445477" w14:textId="77777777" w:rsidR="00826B64" w:rsidRPr="00BC43F9" w:rsidRDefault="00826B64" w:rsidP="00420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b/>
                <w:sz w:val="20"/>
                <w:szCs w:val="20"/>
              </w:rPr>
              <w:t>Treść uwagi</w:t>
            </w:r>
          </w:p>
        </w:tc>
        <w:tc>
          <w:tcPr>
            <w:tcW w:w="1471" w:type="pct"/>
            <w:shd w:val="clear" w:color="auto" w:fill="D9D9D9" w:themeFill="background1" w:themeFillShade="D9"/>
            <w:vAlign w:val="center"/>
          </w:tcPr>
          <w:p w14:paraId="7A6920EF" w14:textId="77777777" w:rsidR="00826B64" w:rsidRPr="00BC43F9" w:rsidRDefault="00826B64" w:rsidP="00420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b/>
                <w:sz w:val="20"/>
                <w:szCs w:val="20"/>
              </w:rPr>
              <w:t>Stanowisko DAS</w:t>
            </w:r>
          </w:p>
        </w:tc>
      </w:tr>
      <w:tr w:rsidR="00CC2F57" w:rsidRPr="00BC43F9" w14:paraId="73C504E5" w14:textId="77777777" w:rsidTr="008A0D79">
        <w:trPr>
          <w:trHeight w:val="281"/>
        </w:trPr>
        <w:tc>
          <w:tcPr>
            <w:tcW w:w="194" w:type="pct"/>
          </w:tcPr>
          <w:p w14:paraId="1972AD8E" w14:textId="77777777" w:rsidR="00B6268F" w:rsidRPr="00BC43F9" w:rsidRDefault="00B6268F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5F78DEDA" w14:textId="77777777" w:rsidR="00B6268F" w:rsidRPr="00BC43F9" w:rsidRDefault="00406D43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§ 3</w:t>
            </w:r>
          </w:p>
        </w:tc>
        <w:tc>
          <w:tcPr>
            <w:tcW w:w="540" w:type="pct"/>
            <w:shd w:val="clear" w:color="auto" w:fill="auto"/>
          </w:tcPr>
          <w:p w14:paraId="3B0A28DD" w14:textId="77777777" w:rsidR="00B6268F" w:rsidRPr="00BC43F9" w:rsidRDefault="00406D43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Ministerstwo Cyfryzacji</w:t>
            </w:r>
          </w:p>
        </w:tc>
        <w:tc>
          <w:tcPr>
            <w:tcW w:w="2402" w:type="pct"/>
          </w:tcPr>
          <w:p w14:paraId="0FCE6DB2" w14:textId="77777777" w:rsidR="00B6268F" w:rsidRPr="00BC43F9" w:rsidRDefault="00B6268F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Wątpliwości budzi posługiwanie się przez projektodawcę pojęciami „formularz” w § 3 ust. 11, 13 i 15 oraz „formularz elektroniczny” w § 3 ust. 11 i 12 projektu. Należy bowiem wskazać, iż „formularz elektroniczny” zgodnie z definicją zawartą w ustawie z dnia 17 lutego 2005 r. o informatyzacji działalności podmiotów realizujących zadania publiczne (Dz. U. z 2017 r. poz. 570, z późn. zm.), zwanej dalej „ustawą o informatyzacji”, stanowi </w:t>
            </w:r>
            <w:r w:rsidRPr="00BC43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„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oprogramowanie służące do przygotowania i wygenerowania dokumentu elektronicznego zgodnego z odpowiadającym mu wzorem dokumentu elektronicznego, mogące stanowić część usługi udostępnionej na ePUAP lub w innym systemie teleinformatycznym”. Co do zasady taki „formularz elektroniczny” służy jedynie do wprowadzenia określonych danych do systemu teleinformatycznego. Z uwagi na to, że w definicji jest mowa o oprogramowaniu, oczywistym jest, że tak rozumiany „formularz elektroniczny” nie może być przekazywany (patrz § 3 ust. 11 i 13) ani identyfikowany lub uzupełniany (patrz § 3 ust. 15). Wątpliwości budzi także fakt posługiwania się pojęciami „formularz” i „formularz elektroniczny” zamiennie, gdyż nie jest jasne, czy w zamierzeniu projektodawcy pod tymi pojęciami rozumiany ma być jeden konkretny „byt” np. dokument. Jeżeli tak, to zasadnym jest posługiwanie się w celu nazewnictwa takiego „bytu” jednym ustalonym pojęciem. Odpowiednich zmian należy wtedy dokonać w ust. 11, 12,13 i 15. Podkreślenia wymaga również, że w opinii Ministra Cyfryzacji przedmiotowe przepisy, w obecnie projektowanym brzmieniu, stanowią dla Ministra Zdrowia zobowiązanie do określenia elektronicznego wzoru formularza (wnoszonego dokumentu) oraz udostępnienia usługi zawierającej formularz elektroniczny (w rozumieniu ustawy o informatyzacji), które pozwolą na wprowadzanie danych do rejestru zgodnie z ww. elektronicznym wzorem.</w:t>
            </w:r>
          </w:p>
        </w:tc>
        <w:tc>
          <w:tcPr>
            <w:tcW w:w="1471" w:type="pct"/>
            <w:shd w:val="clear" w:color="auto" w:fill="auto"/>
          </w:tcPr>
          <w:p w14:paraId="7D52FD1C" w14:textId="545F935C" w:rsidR="00B6268F" w:rsidRPr="00BC43F9" w:rsidRDefault="00406D43" w:rsidP="00647D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</w:t>
            </w:r>
            <w:r w:rsidR="00647D4B">
              <w:rPr>
                <w:rFonts w:ascii="Times New Roman" w:hAnsi="Times New Roman" w:cs="Times New Roman"/>
                <w:sz w:val="20"/>
                <w:szCs w:val="20"/>
              </w:rPr>
              <w:t xml:space="preserve">  bezprzedmiotowa w związku z wykreśleniem z projektu § 3 z powodu uwagi RCL. </w:t>
            </w:r>
          </w:p>
        </w:tc>
      </w:tr>
      <w:tr w:rsidR="00CC2F57" w:rsidRPr="00BC43F9" w14:paraId="6BE6A08E" w14:textId="77777777" w:rsidTr="008A0D79">
        <w:trPr>
          <w:trHeight w:val="149"/>
        </w:trPr>
        <w:tc>
          <w:tcPr>
            <w:tcW w:w="194" w:type="pct"/>
          </w:tcPr>
          <w:p w14:paraId="6859AA6B" w14:textId="77777777" w:rsidR="00B6268F" w:rsidRPr="00BC43F9" w:rsidRDefault="00B6268F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52EBB3FF" w14:textId="77777777" w:rsidR="00B6268F" w:rsidRPr="00BC43F9" w:rsidRDefault="00406D43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§ 3 ust. 12</w:t>
            </w:r>
          </w:p>
        </w:tc>
        <w:tc>
          <w:tcPr>
            <w:tcW w:w="540" w:type="pct"/>
            <w:shd w:val="clear" w:color="auto" w:fill="auto"/>
          </w:tcPr>
          <w:p w14:paraId="37651168" w14:textId="77777777" w:rsidR="00B6268F" w:rsidRPr="00BC43F9" w:rsidRDefault="00406D43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Ministerstwo Cyfryzacji</w:t>
            </w:r>
          </w:p>
        </w:tc>
        <w:tc>
          <w:tcPr>
            <w:tcW w:w="2402" w:type="pct"/>
          </w:tcPr>
          <w:p w14:paraId="3B599F78" w14:textId="77777777" w:rsidR="00B6268F" w:rsidRPr="00BC43F9" w:rsidRDefault="00B6268F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Wątpliwości budzi sformułowanie zawarte w § 3 ust. 12 dotyczące automatycznego weryfikowania danych w rejestrach publicznych, gdyż wydaje się, że przepis rozporządzenia nie jest wystarczającą podstawą prawną do automatycznego pobierania danych z rejestrów publicznych. Wskazać należy, że aby była możliwa taka automatyczna weryfikacja administratorzy rejestrów publicznych musieliby przede wszystkim udostępnić usługi sieciowe pozwalające na taką weryfikację w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innych systemach. Przy czym podstawa prawna do realizacji takich usług powinna być zawarta w odpowiednich ustawach regulujących prowadzenie odpowiednich rejestrów publicznych, co jest równie istotne także dlatego, że związane jest to z przetwarzaniem danych osobowych (danych identyfikujących usługodawców, danych usługobiorców).</w:t>
            </w:r>
          </w:p>
        </w:tc>
        <w:tc>
          <w:tcPr>
            <w:tcW w:w="1471" w:type="pct"/>
            <w:shd w:val="clear" w:color="auto" w:fill="auto"/>
          </w:tcPr>
          <w:p w14:paraId="6AFB008B" w14:textId="20123028" w:rsidR="00B6268F" w:rsidRPr="00BC43F9" w:rsidRDefault="00647D4B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7D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Uwaga bezprzedmiotowa w związku z wykreśleniem z projektu § 3 z powodu uwagi RCL. </w:t>
            </w:r>
          </w:p>
          <w:p w14:paraId="4A19677B" w14:textId="77777777" w:rsidR="00C52CFC" w:rsidRPr="00BC43F9" w:rsidRDefault="00C52CFC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3B732" w14:textId="77777777" w:rsidR="00C52CFC" w:rsidRPr="00BC43F9" w:rsidRDefault="00C52CFC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78C84" w14:textId="0FAF4B90" w:rsidR="00C52CFC" w:rsidRPr="00BC43F9" w:rsidRDefault="00C52CFC" w:rsidP="00420CE8">
            <w:pPr>
              <w:pStyle w:val="Tekstkomentarza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C2F57" w:rsidRPr="00BC43F9" w14:paraId="47A9A2C9" w14:textId="77777777" w:rsidTr="008A0D79">
        <w:trPr>
          <w:trHeight w:val="149"/>
        </w:trPr>
        <w:tc>
          <w:tcPr>
            <w:tcW w:w="194" w:type="pct"/>
          </w:tcPr>
          <w:p w14:paraId="09AA6A7D" w14:textId="3A50D573" w:rsidR="00B6268F" w:rsidRPr="00BC43F9" w:rsidRDefault="00B6268F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69C3FD79" w14:textId="77777777" w:rsidR="00B6268F" w:rsidRPr="00BC43F9" w:rsidRDefault="00406D43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§ 5 ust. 1 pkt 1 lit. o</w:t>
            </w:r>
          </w:p>
        </w:tc>
        <w:tc>
          <w:tcPr>
            <w:tcW w:w="540" w:type="pct"/>
            <w:shd w:val="clear" w:color="auto" w:fill="auto"/>
          </w:tcPr>
          <w:p w14:paraId="1EDFF06A" w14:textId="77777777" w:rsidR="00B6268F" w:rsidRPr="00BC43F9" w:rsidRDefault="00406D43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Ministerstwo Cyfryzacji</w:t>
            </w:r>
          </w:p>
        </w:tc>
        <w:tc>
          <w:tcPr>
            <w:tcW w:w="2402" w:type="pct"/>
          </w:tcPr>
          <w:p w14:paraId="1016C3BD" w14:textId="77777777" w:rsidR="00B6268F" w:rsidRPr="00BC43F9" w:rsidRDefault="00B6268F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Wydaje się, że dane, o których</w:t>
            </w:r>
            <w:r w:rsidR="00406D43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mowa w § 5 ust. 1 pkt 1 lit. o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projektu rozporządzenia, wykraczają poza zakres danych okreś</w:t>
            </w:r>
            <w:r w:rsidR="00406D43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lonych w art. 4 ust. 3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ustawy z dnia 28 kwietnia 2011 r. o systemie informacji w </w:t>
            </w:r>
            <w:r w:rsidR="00406D43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ochronie zdrowia (Dz. U. z 2017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r. poz. 1845, z późn. zm.), biorąc pod uwagę, że zgodnie z art. 20 ust. 1 pkt 5 ww. ustawy</w:t>
            </w:r>
            <w:r w:rsidR="00406D43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w rozporządzeniu w sprawie utworzenia rejestru medycznego Minister Zdrowia okreś</w:t>
            </w:r>
            <w:r w:rsidR="00406D43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zakres i rodzaj danych przetwarzanych w rejestrze spośród danych okreś</w:t>
            </w:r>
            <w:r w:rsidR="00406D43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lonych w art. 4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ust. 3 ustawy z dnia 28 kwietnia 2011 r. o systemie informacji w ochronie zdrowia.</w:t>
            </w:r>
          </w:p>
          <w:p w14:paraId="545FEA19" w14:textId="77777777" w:rsidR="00B6268F" w:rsidRPr="00BC43F9" w:rsidRDefault="00B6268F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auto"/>
          </w:tcPr>
          <w:p w14:paraId="7EA4A303" w14:textId="4D5FDBEA" w:rsidR="00B6268F" w:rsidRPr="00BC43F9" w:rsidRDefault="00CE03EB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Uwaga </w:t>
            </w:r>
            <w:r w:rsidR="00647D4B">
              <w:rPr>
                <w:rFonts w:ascii="Times New Roman" w:hAnsi="Times New Roman" w:cs="Times New Roman"/>
                <w:sz w:val="20"/>
                <w:szCs w:val="20"/>
              </w:rPr>
              <w:t xml:space="preserve">częściowo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uwzględniona</w:t>
            </w:r>
            <w:r w:rsidR="00647D4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5CF88D8" w14:textId="2954243E" w:rsidR="00C93F9C" w:rsidRDefault="00C93F9C" w:rsidP="00C93F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Zgodnie z a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rt</w:t>
            </w:r>
            <w:r w:rsidR="00931F41" w:rsidRPr="00BC43F9">
              <w:rPr>
                <w:rFonts w:ascii="Times New Roman" w:hAnsi="Times New Roman" w:cs="Times New Roman"/>
                <w:sz w:val="20"/>
                <w:szCs w:val="20"/>
              </w:rPr>
              <w:t>. 20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1F41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ust. 1 ustawy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 systemie informacji w ochronie zdrowia Minister Zdrowia  określając w rozporządzeniu zakres i rodzaj danych przetwarzanych  w rejestrze ma zapewnić </w:t>
            </w:r>
            <w:r w:rsidRPr="00C93F9C">
              <w:rPr>
                <w:rFonts w:ascii="Times New Roman" w:hAnsi="Times New Roman" w:cs="Times New Roman"/>
                <w:sz w:val="20"/>
                <w:szCs w:val="20"/>
              </w:rPr>
              <w:t>proporcjonalnoś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 </w:t>
            </w:r>
            <w:r w:rsidRPr="00C93F9C">
              <w:rPr>
                <w:rFonts w:ascii="Times New Roman" w:hAnsi="Times New Roman" w:cs="Times New Roman"/>
                <w:sz w:val="20"/>
                <w:szCs w:val="20"/>
              </w:rPr>
              <w:t>zakresu i rodzaju danych przetwarzanych w rejestrze z celami utworzenia rejestru.</w:t>
            </w:r>
          </w:p>
          <w:p w14:paraId="16E783C6" w14:textId="656F865A" w:rsidR="00931F41" w:rsidRDefault="00CB0CB2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</w:t>
            </w:r>
            <w:r w:rsidRPr="00CB0C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łównym założeniem prowadzenia  rejestru jest zbieranie informacji o członkach rodziny usługobiorcy. </w:t>
            </w:r>
            <w:r w:rsidR="00931F41" w:rsidRPr="00BC43F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Dzięki danym wskazanym w </w:t>
            </w:r>
            <w:r w:rsidR="00931F41" w:rsidRPr="00BC43F9">
              <w:rPr>
                <w:rFonts w:ascii="Times New Roman" w:hAnsi="Times New Roman" w:cs="Times New Roman"/>
                <w:sz w:val="20"/>
                <w:szCs w:val="20"/>
              </w:rPr>
              <w:t>§ 5 ust. 1 pkt 1 lit. o</w:t>
            </w:r>
            <w:r w:rsidR="00931F41" w:rsidRPr="00BC43F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 rejestr będzie umożliwiał podniesienie statystyki wczesnego wykrywania choroby u członków rodziny zarejestrowanego usługobiorcy, a więc będzie umożliwiał zapobieganie konsekwencjom choroby poprzez jej wczesne wykrycie i podjęcie leczenia, czyli umożliwi lepszą profilaktykę hipercholesterolemii rodzinnej.</w:t>
            </w:r>
            <w:r w:rsidRPr="00CB0C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Należy wskazać, że</w:t>
            </w:r>
            <w:r w:rsidRPr="00CB0C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podawanie informacji o linii i stopniu pokrewieństwa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będzie dotyczyć </w:t>
            </w:r>
            <w:r w:rsidRPr="00CB0C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tylko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powiązań między</w:t>
            </w:r>
            <w:r w:rsidRPr="00CB0CB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usługobiorcami a więc między osobami które już zostały zdiagnozowane i zarejestrowane.</w:t>
            </w:r>
          </w:p>
          <w:p w14:paraId="4B0276CE" w14:textId="2AD3F86B" w:rsidR="00C93F9C" w:rsidRPr="00BC43F9" w:rsidRDefault="00C93F9C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Wskazana proporcjonalność </w:t>
            </w:r>
            <w:r>
              <w:t xml:space="preserve"> </w:t>
            </w:r>
            <w:r w:rsidRPr="00C93F9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zakresu i rodzaju danych przetwarzanych w rejestrze z celami utworzenia rejestru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została zachowana. </w:t>
            </w:r>
          </w:p>
          <w:p w14:paraId="5784BC47" w14:textId="77777777" w:rsidR="00FC66CB" w:rsidRPr="00BC43F9" w:rsidRDefault="00FC66CB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14:paraId="5AF36D01" w14:textId="543B394D" w:rsidR="00E158AE" w:rsidRPr="00BC43F9" w:rsidRDefault="00CB0CB2" w:rsidP="00CB0C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Proponuje się, aby p</w:t>
            </w:r>
            <w:r w:rsidRPr="00CB0CB2">
              <w:rPr>
                <w:rFonts w:ascii="Times New Roman" w:hAnsi="Times New Roman" w:cs="Times New Roman"/>
                <w:sz w:val="20"/>
                <w:szCs w:val="20"/>
              </w:rPr>
              <w:t xml:space="preserve">rojektowany przepis § 5 ust. 1 pkt 1 lit. o przeniesiono do danych  dotyczących czynników ryzyka. Ponadto od 7 września 2019 r. na mocy nowelizacji art. 4 ust. 3 pkt lit. ba  ustawy z dnia 28 kwietnia 2011 r.  (ogłoszonej w  Dz.U. z 2019 r. poz. 1590)w rejestrach medycznych można </w:t>
            </w:r>
            <w:r w:rsidRPr="00CB0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przetwarzać również imiona i nazwiska rodowe oraz numery PESEL rodziców.</w:t>
            </w:r>
          </w:p>
        </w:tc>
      </w:tr>
      <w:tr w:rsidR="00CC2F57" w:rsidRPr="00BC43F9" w14:paraId="3FB86123" w14:textId="77777777" w:rsidTr="008A0D79">
        <w:trPr>
          <w:trHeight w:val="243"/>
        </w:trPr>
        <w:tc>
          <w:tcPr>
            <w:tcW w:w="194" w:type="pct"/>
          </w:tcPr>
          <w:p w14:paraId="51D6C4FF" w14:textId="56BE8F1F" w:rsidR="00B6268F" w:rsidRPr="00BC43F9" w:rsidRDefault="00B6268F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37504B85" w14:textId="11EF9C08" w:rsidR="00B6268F" w:rsidRPr="00BC43F9" w:rsidRDefault="00B540AD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§3 pkt 6</w:t>
            </w:r>
          </w:p>
        </w:tc>
        <w:tc>
          <w:tcPr>
            <w:tcW w:w="540" w:type="pct"/>
          </w:tcPr>
          <w:p w14:paraId="1E6E01D7" w14:textId="0C2EF3C5" w:rsidR="00B6268F" w:rsidRPr="00BC43F9" w:rsidRDefault="00B540AD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Ministerstwo Finansów</w:t>
            </w:r>
          </w:p>
        </w:tc>
        <w:tc>
          <w:tcPr>
            <w:tcW w:w="2402" w:type="pct"/>
          </w:tcPr>
          <w:p w14:paraId="4A0288F3" w14:textId="77777777" w:rsidR="00B540AD" w:rsidRPr="00BC43F9" w:rsidRDefault="00B540AD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Należy wskazać czy dla członków zespołu zapewniającego prowadzenie rejestru (§3 pkt 6 projektu rozporządzenia) będzie przeznaczona gratyfikacja pieniężna związana z pracą w zespole. Jeśli tak to należy przedstawić szersze informacje w tym zakresie.</w:t>
            </w:r>
          </w:p>
          <w:p w14:paraId="7D494462" w14:textId="77777777" w:rsidR="00B6268F" w:rsidRPr="00BC43F9" w:rsidRDefault="00B6268F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auto"/>
          </w:tcPr>
          <w:p w14:paraId="7ED1550A" w14:textId="28F74499" w:rsidR="001F14E3" w:rsidRPr="00BC43F9" w:rsidRDefault="00DE08F8" w:rsidP="00000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8F8">
              <w:rPr>
                <w:rFonts w:ascii="Times New Roman" w:hAnsi="Times New Roman" w:cs="Times New Roman"/>
                <w:sz w:val="20"/>
                <w:szCs w:val="20"/>
              </w:rPr>
              <w:t xml:space="preserve">Uwaga bezprzedmiotowa w związku z wykreśleniem z projektu § 3 z powodu uwagi RCL.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2F57" w:rsidRPr="00BC43F9" w14:paraId="3F69A0AB" w14:textId="77777777" w:rsidTr="008A0D79">
        <w:trPr>
          <w:trHeight w:val="149"/>
        </w:trPr>
        <w:tc>
          <w:tcPr>
            <w:tcW w:w="194" w:type="pct"/>
          </w:tcPr>
          <w:p w14:paraId="1F7342F9" w14:textId="77777777" w:rsidR="00B6268F" w:rsidRPr="00BC43F9" w:rsidRDefault="00B6268F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23DD1A55" w14:textId="529D3A5A" w:rsidR="00B6268F" w:rsidRPr="00BC43F9" w:rsidRDefault="009C4D22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§ 5 ust.1 pkt 1 lit. d), e), m)</w:t>
            </w:r>
          </w:p>
        </w:tc>
        <w:tc>
          <w:tcPr>
            <w:tcW w:w="540" w:type="pct"/>
          </w:tcPr>
          <w:p w14:paraId="7447FA7B" w14:textId="51E816FC" w:rsidR="00B6268F" w:rsidRPr="00BC43F9" w:rsidRDefault="009C4D22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Ministerstwo Spraw Zagranicznych</w:t>
            </w:r>
          </w:p>
        </w:tc>
        <w:tc>
          <w:tcPr>
            <w:tcW w:w="2402" w:type="pct"/>
          </w:tcPr>
          <w:p w14:paraId="11589965" w14:textId="29B97B15" w:rsidR="00C77427" w:rsidRPr="00BC43F9" w:rsidRDefault="00C77427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="009C4D22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Zgodnie z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projektowanym § 5 rozporządzenia, który określa zakres przetwarzanych w rejestrze danych, zwracam uwagę na jego ust. 1 pkt 1 lit. d, e oraz m, zgodnie z którymi  przetwarzane są dane dotyczące obywatelstwa, wykształcenia, oraz numery identyfikacyjne i numery ewidencyjne nadawane usługobiorcom przez płatników lub usługodawców.</w:t>
            </w:r>
          </w:p>
          <w:p w14:paraId="126E6AAC" w14:textId="08AB83D1" w:rsidR="00B6268F" w:rsidRPr="00BC43F9" w:rsidRDefault="00C77427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Przypomnę, że zgodnie z </w:t>
            </w:r>
            <w:r w:rsidR="009C4D22" w:rsidRPr="00BC43F9">
              <w:rPr>
                <w:rFonts w:ascii="Times New Roman" w:hAnsi="Times New Roman" w:cs="Times New Roman"/>
                <w:sz w:val="20"/>
                <w:szCs w:val="20"/>
              </w:rPr>
              <w:t>art.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5 ust. 1 lit. c</w:t>
            </w:r>
            <w:r w:rsidR="009C4D22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rozporządzenia 2016/679 w sprawie ochrony osób fizycznych w związku z przetwarzaniem danych osobowych i w sprawie swobodnego przepływu takich danych (RODO), przetwarzana dane  osobowe muszą być adekwatne, stosowne oraz ograniczone do tego, co niezbędne do celów, w których </w:t>
            </w:r>
            <w:r w:rsidR="003B1578" w:rsidRPr="00BC43F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C4D22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przetwarzane (tzw. Zasada minimalizacji danych).</w:t>
            </w:r>
          </w:p>
          <w:p w14:paraId="20DCE3A4" w14:textId="77777777" w:rsidR="00C77427" w:rsidRPr="00BC43F9" w:rsidRDefault="009C4D22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W związku z powyższym konieczne jest przedstawienie przez projektodawcę wyjaśnień odnośnie do niezbędności przetwarzania wspomnianych danych i stosowne uzupełnienie uzasadnienia pod tym kątem, co pozwoli na ocenę zgodności projektowanych przepisów z art. 5 ust. 1 lit. a) RODO. Ogólne stwierdzenie o niezbędności</w:t>
            </w:r>
            <w:r w:rsidR="00DC65F2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przetwarzania wszystkich danych wskazanych w projekcie zawarte w uzasadnieniu nie jest bowiem wystarczające.</w:t>
            </w:r>
          </w:p>
          <w:p w14:paraId="08612517" w14:textId="6016003E" w:rsidR="009C4D22" w:rsidRPr="00BC43F9" w:rsidRDefault="00AA35CA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  <w:r w:rsidR="00C77427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rozporządzenia nie jest sprzeczny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z prawem Unii Europejskiej z zastrzeżeniem uwagi zawartej w niniejszej opinii.</w:t>
            </w:r>
            <w:r w:rsidR="00C77427" w:rsidRPr="00BC43F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471" w:type="pct"/>
            <w:shd w:val="clear" w:color="auto" w:fill="auto"/>
          </w:tcPr>
          <w:p w14:paraId="201839F5" w14:textId="0EEB9717" w:rsidR="00B6268F" w:rsidRPr="00BC43F9" w:rsidRDefault="003B1578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nieuwzględniona</w:t>
            </w:r>
            <w:r w:rsidR="008A0D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1FED447" w14:textId="77777777" w:rsidR="003B1578" w:rsidRPr="00BC43F9" w:rsidRDefault="003B1578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C72EA3" w14:textId="5CC052D9" w:rsidR="004A114E" w:rsidRPr="00BC43F9" w:rsidRDefault="00DE08F8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U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stawa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dnia 28 kwietnia 2011 r. o systemie informacji w ochronie zdrowia </w:t>
            </w:r>
            <w:r w:rsidR="004A114E" w:rsidRPr="00BC43F9">
              <w:rPr>
                <w:rFonts w:ascii="Times New Roman" w:hAnsi="Times New Roman" w:cs="Times New Roman"/>
                <w:sz w:val="20"/>
                <w:szCs w:val="20"/>
              </w:rPr>
              <w:t>pozwala na gromadzenie informacji o obywatelstwie usługobiorców i ich wykształceniu.</w:t>
            </w:r>
          </w:p>
          <w:p w14:paraId="28F159CE" w14:textId="37B033A5" w:rsidR="00ED3308" w:rsidRPr="00BC43F9" w:rsidRDefault="004A114E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Z pochodzeniem danej osoby mogą być związane niektóre choroby o podłożu np. genetycznym. Monitorowanie obywatelstwa może otwierać pola do epidemiologicznych badań konotacji pochodzenia usługobiorców i chorób związanych z pochodzeniem.</w:t>
            </w:r>
          </w:p>
          <w:p w14:paraId="37288CBC" w14:textId="7DBA18D4" w:rsidR="00ED3308" w:rsidRPr="00BC43F9" w:rsidRDefault="00214BB9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Podobnie dane o wykształceniu mogą być wykorzystywane do badań epidemiologicznych. Na ich odstawie można badać związek np. z trybem pracy (siedzącym – bardziej charakterystycznym dla osób z wyższym wykształceniem), a zachorowalnością oraz różne </w:t>
            </w:r>
            <w:r w:rsidR="00D850B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aspekty diagnostyki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i leczenia</w:t>
            </w:r>
            <w:r w:rsidR="00D850B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(np. w jakim stadium choroby pacjenci mający wyższe wykształcenie zgłaszają się częściej do leczenia, a w jakim stadium pacjenci z wykształceniem zawodowym lub średnim)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D8A61F" w14:textId="67577FB0" w:rsidR="003B1578" w:rsidRPr="00BC43F9" w:rsidRDefault="00BC508B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Odnośnie przetwarzania danych o </w:t>
            </w:r>
            <w:r w:rsidRPr="00BC4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numery identyfikacyjne i numery ewidencyjne nadawane usługobiorcom przez płatników lub usługodawców</w:t>
            </w:r>
            <w:r w:rsidR="009A5223" w:rsidRPr="00BC4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– oczywiste jest że jeśli usługodawca nadaje numery usługobiorcom np. w celu pseudonimizacji pewnego zakresu danych, to przetwarza te numery. Przetwarzanie takich numerów jest zasadne z samego ich nadania (do </w:t>
            </w:r>
            <w:r w:rsidR="00661E9E" w:rsidRPr="00BC4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którego</w:t>
            </w:r>
            <w:r w:rsidR="009A5223" w:rsidRPr="00BC43F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usługodawcy mają prawo).</w:t>
            </w:r>
          </w:p>
        </w:tc>
      </w:tr>
      <w:tr w:rsidR="00CC2F57" w:rsidRPr="00BC43F9" w14:paraId="6A20BA5C" w14:textId="77777777" w:rsidTr="008A0D79">
        <w:trPr>
          <w:trHeight w:val="224"/>
        </w:trPr>
        <w:tc>
          <w:tcPr>
            <w:tcW w:w="194" w:type="pct"/>
          </w:tcPr>
          <w:p w14:paraId="2B2B1FED" w14:textId="18BBB10A" w:rsidR="001A029A" w:rsidRPr="00BC43F9" w:rsidRDefault="001A029A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307491A7" w14:textId="18E7B936" w:rsidR="001A029A" w:rsidRPr="00BC43F9" w:rsidRDefault="006531CD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ogólna</w:t>
            </w:r>
          </w:p>
        </w:tc>
        <w:tc>
          <w:tcPr>
            <w:tcW w:w="540" w:type="pct"/>
            <w:shd w:val="clear" w:color="auto" w:fill="auto"/>
          </w:tcPr>
          <w:p w14:paraId="0304833F" w14:textId="0BE6C4A2" w:rsidR="001A029A" w:rsidRPr="00BC43F9" w:rsidRDefault="001B7AF3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RCL</w:t>
            </w:r>
          </w:p>
        </w:tc>
        <w:tc>
          <w:tcPr>
            <w:tcW w:w="2402" w:type="pct"/>
          </w:tcPr>
          <w:p w14:paraId="7918C87C" w14:textId="03D3AA8E" w:rsidR="0078514C" w:rsidRPr="00BC43F9" w:rsidRDefault="0078514C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1. Zgodnie z art. 20 ust. 1 ustawy z dnia 28 kwietnia 2011 r. o systemie informacji w ochronie zdrowia (Dz. U. z 2017 r. poz. 1845, z późn. zm.), zwanej dalej „ustawą”, minister właściwy do spraw zdrowia określi, w drodze rozporządzenia, podmiot prowadzący rejestr hipercholesterolemii rodzinnej, zwany dalej „rejestrem”, sposób prowadzenia rejestru, usługodawców lub podmioty prowadzące rejestry publiczne i rejestry medyczne obowiązane do przekazywania danych do rejestru, sposób i terminy przekazywania danych przez ww. podmioty do rejestru, zakres i rodzaj danych oraz rodzaje identyfikatorów przetwarzanych w rejestrze. W świetle powyższego upoważnienia wątpliwości budzą następujące rozwiązania proponowane w przepisie § 3 projektu rozporządzenia:</w:t>
            </w:r>
          </w:p>
          <w:p w14:paraId="3DE190F6" w14:textId="1A349B2B" w:rsidR="0078514C" w:rsidRPr="00BC43F9" w:rsidRDefault="0078514C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1) określenie obowiązku prowadzenia przez podmiot prowadzą</w:t>
            </w:r>
            <w:r w:rsidR="00623D9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cy rejestr dokumentacji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techniczno-organizacyjnej rejestru i archiwizowania jej zmian (ust. 2),</w:t>
            </w:r>
          </w:p>
          <w:p w14:paraId="1183131F" w14:textId="77777777" w:rsidR="0078514C" w:rsidRPr="00BC43F9" w:rsidRDefault="0078514C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2) wskazanie zakresu dokumentacji techniczno-organizacyjnej rejestru (ust. 4),</w:t>
            </w:r>
          </w:p>
          <w:p w14:paraId="394E1B1A" w14:textId="56F2183F" w:rsidR="0078514C" w:rsidRPr="00BC43F9" w:rsidRDefault="0078514C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3) określenie trybu dokonywania zmiany danych rejestru objętych dokumentacją</w:t>
            </w:r>
            <w:r w:rsidR="00623D9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techniczno-organizacyjną (ust. 5),</w:t>
            </w:r>
          </w:p>
          <w:p w14:paraId="3B3947A3" w14:textId="7059D908" w:rsidR="0078514C" w:rsidRPr="00BC43F9" w:rsidRDefault="0078514C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4) ustanowienie zespołu zapewniającego prowadzenie rejestru, określenie jego skł</w:t>
            </w:r>
            <w:r w:rsidR="00623D9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adu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i zadań (ust. 6 i 7),</w:t>
            </w:r>
          </w:p>
          <w:p w14:paraId="75D30439" w14:textId="27117071" w:rsidR="001A029A" w:rsidRPr="00BC43F9" w:rsidRDefault="0078514C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5) określenie podstawy wpisywania danych do rejestru oraz zakoń</w:t>
            </w:r>
            <w:r w:rsidR="00623D9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czenia procesu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gromadzenia danych o usługobiorcy w rejestrze (ust. 8),</w:t>
            </w:r>
          </w:p>
          <w:p w14:paraId="576EA733" w14:textId="308F8C2C" w:rsidR="00E46B59" w:rsidRPr="00BC43F9" w:rsidRDefault="00E46B59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6) określenie poziomu wprowadzanych danych do rejestru oraz obowią</w:t>
            </w:r>
            <w:r w:rsidR="00623D9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zku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podejmowanie działań wyjaśniających przez podmiot prowadzą</w:t>
            </w:r>
            <w:r w:rsidR="00623D9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cy rejestr w przypadku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braku osiągniecia poziomu informacji wymaganych w rejestrze (ust. 9),</w:t>
            </w:r>
          </w:p>
          <w:p w14:paraId="6C784C4D" w14:textId="71591754" w:rsidR="00E46B59" w:rsidRPr="00BC43F9" w:rsidRDefault="00E46B59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7) określenie trybu przeprowadzania audytu jakoś</w:t>
            </w:r>
            <w:r w:rsidR="00623D9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ci wprowadzanych danych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i efektywności prowadzenia rejestru (ust. 10),</w:t>
            </w:r>
          </w:p>
          <w:p w14:paraId="5E14153D" w14:textId="77777777" w:rsidR="00E46B59" w:rsidRPr="00BC43F9" w:rsidRDefault="00E46B59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8) określenie obowiązku weryfikacji wprowadzanych danych do rejestru (ust. 12),</w:t>
            </w:r>
          </w:p>
          <w:p w14:paraId="164223CA" w14:textId="7846CD23" w:rsidR="00E46B59" w:rsidRPr="00BC43F9" w:rsidRDefault="00E46B59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9) określenie funkcjonalności rejestru (wgląd w historie wp</w:t>
            </w:r>
            <w:r w:rsidR="00623D9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isów do rejestru, identyfikacji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i uzupełniania formularzy) (ust. 14 i 15),</w:t>
            </w:r>
          </w:p>
          <w:p w14:paraId="3DFC1F2E" w14:textId="75F06250" w:rsidR="00E46B59" w:rsidRPr="00BC43F9" w:rsidRDefault="00E46B59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10) określenie obowiązku obliczania wskaźników bezpieczeństwa, skuteczności, jakoś</w:t>
            </w:r>
            <w:r w:rsidR="00623D9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ci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i efektywności diagnostyki i terapii hipercholeste</w:t>
            </w:r>
            <w:r w:rsidR="00623D9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rolemii rodzinnej przez podmiot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prowadzący rejestr (ust. 16),</w:t>
            </w:r>
          </w:p>
          <w:p w14:paraId="590F89C5" w14:textId="5A42666A" w:rsidR="00E46B59" w:rsidRPr="00BC43F9" w:rsidRDefault="00E46B59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11) określenie obowiązku udostępnian</w:t>
            </w:r>
            <w:r w:rsidR="00623D9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ia danych zawartych w rejestrze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oraz przekazywania analiz ministrowi właściwemu do</w:t>
            </w:r>
            <w:r w:rsidR="00623D9F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spraw zdrowia i ich publikacji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(ust. 17).</w:t>
            </w:r>
          </w:p>
          <w:p w14:paraId="5F2BB79D" w14:textId="25CB5155" w:rsidR="00E46B59" w:rsidRPr="00BC43F9" w:rsidRDefault="00E46B59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Analogiczna uwaga dotyczy przepisu § 6 projektu rozporządzenia regulującego tryb zatwierdzenia dokumentacji techniczno-organizacyjnej rejestru, przygotowanej przez podmiot prowadzący rejestr, przez ministra właściwego do spraw zdrowia.</w:t>
            </w:r>
          </w:p>
        </w:tc>
        <w:tc>
          <w:tcPr>
            <w:tcW w:w="1471" w:type="pct"/>
            <w:shd w:val="clear" w:color="auto" w:fill="auto"/>
          </w:tcPr>
          <w:p w14:paraId="0F2E99A3" w14:textId="77777777" w:rsidR="00DC1189" w:rsidRPr="00BC43F9" w:rsidRDefault="00DC1189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8AB94" w14:textId="7A07F5C2" w:rsidR="00DC1189" w:rsidRPr="00BC43F9" w:rsidRDefault="00DC1189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uwzględniona</w:t>
            </w:r>
            <w:r w:rsidR="00E415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6B0A6E" w14:textId="77777777" w:rsidR="00DC1189" w:rsidRPr="00BC43F9" w:rsidRDefault="00DC1189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2FF6ED" w14:textId="28B211C7" w:rsidR="001A029A" w:rsidRPr="00BC43F9" w:rsidRDefault="001A029A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F57" w:rsidRPr="00BC43F9" w14:paraId="6CB49F70" w14:textId="77777777" w:rsidTr="008A0D79">
        <w:trPr>
          <w:trHeight w:val="224"/>
        </w:trPr>
        <w:tc>
          <w:tcPr>
            <w:tcW w:w="194" w:type="pct"/>
          </w:tcPr>
          <w:p w14:paraId="049A5A94" w14:textId="77777777" w:rsidR="001A029A" w:rsidRPr="00BC43F9" w:rsidRDefault="001A029A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30919C9C" w14:textId="77777777" w:rsidR="001A029A" w:rsidRPr="00BC43F9" w:rsidRDefault="001A029A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shd w:val="clear" w:color="auto" w:fill="auto"/>
          </w:tcPr>
          <w:p w14:paraId="5D31D307" w14:textId="2F12379F" w:rsidR="001A029A" w:rsidRPr="00BC43F9" w:rsidRDefault="001B7AF3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RCL</w:t>
            </w:r>
          </w:p>
        </w:tc>
        <w:tc>
          <w:tcPr>
            <w:tcW w:w="2402" w:type="pct"/>
          </w:tcPr>
          <w:p w14:paraId="5B79A2E3" w14:textId="579B0C5E" w:rsidR="001A029A" w:rsidRPr="00BC43F9" w:rsidRDefault="006531CD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2. Zgodnie z upoważnieniem zawartym w art. 20 ust. 1 pkt 3a ustawy minister właściwy do spraw zdrowia powinien określić, w drodze rozporządzenia, usługodawców lub podmioty prowadzące rejestry publiczne i rejestry medyczne oraz sposób i terminy przekazywania przez nich danych. Projektodawca w § 1 pkt 3 zdecydował się na określenie usługodawców obowiązanych do przekazywania danych do rejestru. Należy zauważyć, że zgodnie z art. 2 pkt 15 usługodawcą jest świadczeniodawca, o którym mowa w art. 5 pkt 41 ustawy z dnia 27 sierpnia 2004 r. oświadczeniach opieki zdrowotnej finansowanych ze środków publicznych (Dz. U. z 2018 r. poz. 1510, z późn. zm.), tj. podmiot wykonujący działalność leczniczą w rozumieniu przepisów ustawy o działalności leczniczej, osoba fizyczna inna niż ww. podmiot, która uzyskała fachowe uprawnienia do udzielania świadczeń zdrowotnych i u</w:t>
            </w:r>
            <w:r w:rsidR="002E257E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dziela ich w ramach wykonywanej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działalności gospodarczej oraz podmiot realizujący czynności z zakresu zaopatrzenia w wyroby medyczne. W świetle powyższego wątpliwości budzi wskazanie w przepisie § 4 pkt 3 projektu rozporządzenia Narodowego Fundusz Zdrowia, jako podmiotu obowiązanego do przekazywania danych do rejestru.</w:t>
            </w:r>
          </w:p>
        </w:tc>
        <w:tc>
          <w:tcPr>
            <w:tcW w:w="1471" w:type="pct"/>
            <w:shd w:val="clear" w:color="auto" w:fill="auto"/>
          </w:tcPr>
          <w:p w14:paraId="7CD74F91" w14:textId="5D45CBAD" w:rsidR="00C43756" w:rsidRPr="00BC43F9" w:rsidRDefault="00C43756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nieuwzględniona</w:t>
            </w:r>
            <w:r w:rsidR="00E415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B146B54" w14:textId="77777777" w:rsidR="00C43756" w:rsidRPr="00BC43F9" w:rsidRDefault="00C43756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1F95B3" w14:textId="77777777" w:rsidR="001D15CC" w:rsidRPr="001D15CC" w:rsidRDefault="001D15CC" w:rsidP="001D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C">
              <w:rPr>
                <w:rFonts w:ascii="Times New Roman" w:hAnsi="Times New Roman" w:cs="Times New Roman"/>
                <w:sz w:val="20"/>
                <w:szCs w:val="20"/>
              </w:rPr>
              <w:t xml:space="preserve">Zgodnie z art. 19 ust. 8 ustawy o systemie informacji w ochronie zdrowia usługodawcy oraz podmioty prowadzące rejestry publiczne i rejestry medyczne są obowiązani do nieodpłatnego przekazywania danych do rejestrów medycznych. </w:t>
            </w:r>
          </w:p>
          <w:p w14:paraId="646AB528" w14:textId="343A12AA" w:rsidR="001A029A" w:rsidRPr="00BC43F9" w:rsidRDefault="001D15CC" w:rsidP="008A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5CC">
              <w:rPr>
                <w:rFonts w:ascii="Times New Roman" w:hAnsi="Times New Roman" w:cs="Times New Roman"/>
                <w:sz w:val="20"/>
                <w:szCs w:val="20"/>
              </w:rPr>
              <w:t xml:space="preserve">NFZ prowadzi rejestry publiczne i medyczne.  </w:t>
            </w:r>
          </w:p>
        </w:tc>
      </w:tr>
      <w:tr w:rsidR="00CC2F57" w:rsidRPr="00BC43F9" w14:paraId="3549ABB1" w14:textId="77777777" w:rsidTr="008A0D79">
        <w:trPr>
          <w:trHeight w:val="149"/>
        </w:trPr>
        <w:tc>
          <w:tcPr>
            <w:tcW w:w="194" w:type="pct"/>
          </w:tcPr>
          <w:p w14:paraId="3A43E1DB" w14:textId="77777777" w:rsidR="001A029A" w:rsidRPr="00BC43F9" w:rsidRDefault="001A029A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593C5477" w14:textId="77777777" w:rsidR="001A029A" w:rsidRPr="00BC43F9" w:rsidRDefault="001A029A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shd w:val="clear" w:color="auto" w:fill="auto"/>
          </w:tcPr>
          <w:p w14:paraId="7A814520" w14:textId="68EC8E26" w:rsidR="001A029A" w:rsidRPr="00BC43F9" w:rsidRDefault="001B7AF3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RCL</w:t>
            </w:r>
          </w:p>
        </w:tc>
        <w:tc>
          <w:tcPr>
            <w:tcW w:w="2402" w:type="pct"/>
          </w:tcPr>
          <w:p w14:paraId="4C45CC0B" w14:textId="7DBE20B4" w:rsidR="004A45D0" w:rsidRPr="008A0D79" w:rsidRDefault="006531CD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3. Stosownie do treści upoważnienia minister właściwy do spraw zdrowia okreś</w:t>
            </w:r>
            <w:r w:rsidR="004A45D0" w:rsidRPr="008A0D79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w rozporządzeniu zakres i rodzaj danych przetwarzanych w rejestrze spośród danych</w:t>
            </w:r>
            <w:r w:rsidR="004A45D0" w:rsidRPr="008A0D79">
              <w:rPr>
                <w:rFonts w:ascii="Times New Roman" w:hAnsi="Times New Roman" w:cs="Times New Roman"/>
                <w:sz w:val="20"/>
                <w:szCs w:val="20"/>
              </w:rPr>
              <w:t xml:space="preserve"> określonych w art. 4 ust. 3 ustawy. W świetle powyższego wątpliwości budzi przepis § 5 ust. 1 pkt 1 lit. o projektu rozporządzenia, zgodnie z którym w rejestrze przetwarzane są dane osobowe usługobiorców dotyczące istniejących między nimi linii i stopni pokrewieństwa w odniesieniu do tego z tych usługobiorców, którego dane zostały wprowadzone do rejestru najwcześniej, i że dane te są wprowadzone do rejestru za zgodą usługobiorców, których dotyczą. Należy bowiem zauważyć, że wskazane powyżej dane nie znajdują się w katalogu danych osobowych określonych w przepisie art. 4 ust. 3 pkt 1 ustawy.</w:t>
            </w:r>
          </w:p>
        </w:tc>
        <w:tc>
          <w:tcPr>
            <w:tcW w:w="1471" w:type="pct"/>
            <w:shd w:val="clear" w:color="auto" w:fill="auto"/>
          </w:tcPr>
          <w:p w14:paraId="20967F7B" w14:textId="48A559EA" w:rsidR="001D15CC" w:rsidRPr="008A0D79" w:rsidRDefault="001D15CC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 xml:space="preserve">Uwaga nieuwzględniona. </w:t>
            </w:r>
          </w:p>
          <w:p w14:paraId="4AB7017F" w14:textId="593732A3" w:rsidR="00931F41" w:rsidRPr="008A0D79" w:rsidRDefault="00931F4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Jednym z głównych założeń rejestru jest zbieranie informacji o członkach rodziny usługobiorcy. Jednocześnie przepis przewiduje podawanie inf. o linii i stopniu pokrewieństwa tylko między usługobiorcami a więc między osobami które już zostały zdiagnozowane i zarejestrowane. Określenie sposobu weryfikacji prawdziwości zgodnych oświadczeń usługobiorców pozostawiono podmiotowi prowadzącemu rejestr. (o tym czy tym sposobem będzie podanie PESEL członka rodziny zadecyduje podmiot prowadzący rejestr).</w:t>
            </w:r>
            <w:r w:rsidR="001D15CC" w:rsidRPr="008A0D79">
              <w:rPr>
                <w:rFonts w:ascii="Times New Roman" w:hAnsi="Times New Roman" w:cs="Times New Roman"/>
                <w:sz w:val="20"/>
                <w:szCs w:val="20"/>
              </w:rPr>
              <w:t>§ 5 ust. 1 pkt 1 lit. o przeniesiono do ….. danych czynniki ryzyka. Ponadto od 7 września 2019 r. na mocy nowelizacji art. Ust. 3 pkt lit. ba  ustawy z dnia 28 kwietnia 2011 r. pr w rejestrach medycznych można przetwarzać również imiona i nazwiska rodowe oraz numery PESEL rodziców.</w:t>
            </w:r>
          </w:p>
          <w:p w14:paraId="69C13250" w14:textId="77777777" w:rsidR="00931F41" w:rsidRPr="008A0D79" w:rsidRDefault="00931F4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B40459" w14:textId="77777777" w:rsidR="00931F41" w:rsidRPr="008A0D79" w:rsidRDefault="00931F4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Art. 20 ust. 1 ustawy wskazuje, na zakres danych z art. 4 ust. 3 lecz wskazany przepis oprócz „danych osobowych” obejmuje jeszcze jednostkowe dane medyczne zdefiniowane w art. 2 pkt 7. jako m.in „</w:t>
            </w:r>
            <w:r w:rsidRPr="008A0D7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(…)inne dane przetwarzane w związku z (…) profilaktyką zdrowotną i realizacją programów zdrowotnych;</w:t>
            </w: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  <w:p w14:paraId="1C17A9A5" w14:textId="77777777" w:rsidR="00931F41" w:rsidRPr="008A0D79" w:rsidRDefault="00931F4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Jednym z celów rejestru jest „</w:t>
            </w:r>
            <w:r w:rsidRPr="008A0D7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prowadzenie profilaktyki zdrowotnej” (art. 19 ust. 1 pkt 3 ustawy). Dzięki danym wskazanym w </w:t>
            </w: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§ 5 ust. 1 pkt 1 lit. o</w:t>
            </w:r>
            <w:r w:rsidRPr="008A0D7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 rejestr będzie umożliwiał podniesienie statystyki wczesnego wykrywania choroby u członków rodziny zarejestrowanego usługobiorcy, a więc będzie umożliwiał zapobieganie konsekwencjom choroby poprzez jej wczesne wykrycie i podjęcie leczenia, czyli umożliwi lepszą profilaktykę hipercholesterolemii rodzinnej.</w:t>
            </w:r>
          </w:p>
          <w:p w14:paraId="6ABBCA75" w14:textId="77777777" w:rsidR="004B2E71" w:rsidRPr="008A0D79" w:rsidRDefault="004B2E7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B19FBC" w14:textId="77777777" w:rsidR="00931F41" w:rsidRPr="008A0D79" w:rsidRDefault="00931F4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F57" w:rsidRPr="00BC43F9" w14:paraId="1CBC7C36" w14:textId="77777777" w:rsidTr="008A0D79">
        <w:trPr>
          <w:trHeight w:val="149"/>
        </w:trPr>
        <w:tc>
          <w:tcPr>
            <w:tcW w:w="194" w:type="pct"/>
          </w:tcPr>
          <w:p w14:paraId="3CFBC331" w14:textId="4F6FCADC" w:rsidR="001A029A" w:rsidRPr="00BC43F9" w:rsidRDefault="001A029A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217C044C" w14:textId="6564FC25" w:rsidR="001A029A" w:rsidRPr="00BC43F9" w:rsidRDefault="00615591" w:rsidP="00420CE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§ 3 ust. 4</w:t>
            </w:r>
          </w:p>
        </w:tc>
        <w:tc>
          <w:tcPr>
            <w:tcW w:w="540" w:type="pct"/>
            <w:shd w:val="clear" w:color="auto" w:fill="auto"/>
          </w:tcPr>
          <w:p w14:paraId="2DBDA037" w14:textId="215A9808" w:rsidR="001A029A" w:rsidRPr="00BC43F9" w:rsidRDefault="00615591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Urząd Ochrony Danych Osobowych</w:t>
            </w:r>
          </w:p>
        </w:tc>
        <w:tc>
          <w:tcPr>
            <w:tcW w:w="2402" w:type="pct"/>
          </w:tcPr>
          <w:p w14:paraId="6F0D173E" w14:textId="77777777" w:rsidR="00615591" w:rsidRPr="00BC43F9" w:rsidRDefault="00615591" w:rsidP="00420CE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Przepis wskazuje, że dokumentacja techniczno-organizacyjna zawiera procedury dotyczące wprowadzania danych i przepływu informacji.</w:t>
            </w:r>
          </w:p>
          <w:p w14:paraId="464E9901" w14:textId="77777777" w:rsidR="001A029A" w:rsidRPr="00BC43F9" w:rsidRDefault="00615591" w:rsidP="00420CE8">
            <w:pPr>
              <w:tabs>
                <w:tab w:val="left" w:pos="3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W ocenie organu dokumentacja ta powinna zostać uzupełniona o procedury dotyczące zabezpieczenia danych, z uwagi na to, że projektodawca wskazał w pkt 11 na interoperacyjność oraz powiązanie z innymi bazami danych lub rejestrami.</w:t>
            </w:r>
          </w:p>
          <w:p w14:paraId="5050A5E9" w14:textId="77777777" w:rsidR="00615591" w:rsidRPr="00BC43F9" w:rsidRDefault="00615591" w:rsidP="00420CE8">
            <w:pPr>
              <w:tabs>
                <w:tab w:val="left" w:pos="3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F1887" w14:textId="77777777" w:rsidR="00615591" w:rsidRPr="00BC43F9" w:rsidRDefault="00615591" w:rsidP="00420CE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Rejestr zawiera szczególne kategorie danych, tj. dane dotyczące zdrowia, a zgodnie z motywem 53 RODO dane te powinny zostać objęte większą ochroną. Zatem, konieczne jest zawarcie w projekcie przepisów, które określą zasady przetwarzania danych szczególnie chronionych. Sformułowanie w przepisach jasnych, zrozumiałych zasad przetwarzania danych oraz zachowanie właściwych gwarancji ich ochrony jest niezbędne nie tylko z punktu widzenia osób, których dane dotyczą, ale również wszystkich podmiotów wykonujących jakiekolwiek operacje na tych danych.</w:t>
            </w:r>
          </w:p>
          <w:p w14:paraId="48635452" w14:textId="77777777" w:rsidR="00615591" w:rsidRPr="00BC43F9" w:rsidRDefault="00615591" w:rsidP="00420CE8">
            <w:pPr>
              <w:tabs>
                <w:tab w:val="left" w:pos="3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6A2D6" w14:textId="5EC12D15" w:rsidR="00615591" w:rsidRPr="00BC43F9" w:rsidRDefault="00615591" w:rsidP="00420CE8">
            <w:pPr>
              <w:tabs>
                <w:tab w:val="left" w:pos="3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Uzupełnienie katalogu danych dotyczących dokumentacji techniczno-organizacyjnej rejestru o procedury w zakresie  zabezpieczenia danych.</w:t>
            </w:r>
          </w:p>
          <w:p w14:paraId="04C1A571" w14:textId="77777777" w:rsidR="00615591" w:rsidRPr="00BC43F9" w:rsidRDefault="00615591" w:rsidP="00420CE8">
            <w:pPr>
              <w:tabs>
                <w:tab w:val="left" w:pos="3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B83831" w14:textId="6441AB1E" w:rsidR="00615591" w:rsidRPr="00BC43F9" w:rsidRDefault="00615591" w:rsidP="00420CE8">
            <w:pPr>
              <w:tabs>
                <w:tab w:val="left" w:pos="3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auto"/>
          </w:tcPr>
          <w:p w14:paraId="5C50A450" w14:textId="1D8AC65F" w:rsidR="001A029A" w:rsidRPr="00BC43F9" w:rsidRDefault="00E41581" w:rsidP="00000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581">
              <w:rPr>
                <w:rFonts w:ascii="Times New Roman" w:hAnsi="Times New Roman" w:cs="Times New Roman"/>
                <w:sz w:val="20"/>
                <w:szCs w:val="20"/>
              </w:rPr>
              <w:t xml:space="preserve">Uwaga bezprzedmiotowa w związku z wykreśleniem z projektu § 3 z powodu uwagi RCL.  </w:t>
            </w:r>
          </w:p>
        </w:tc>
      </w:tr>
      <w:tr w:rsidR="00CC2F57" w:rsidRPr="00BC43F9" w14:paraId="3ED18C7C" w14:textId="77777777" w:rsidTr="008A0D79">
        <w:trPr>
          <w:trHeight w:val="149"/>
        </w:trPr>
        <w:tc>
          <w:tcPr>
            <w:tcW w:w="194" w:type="pct"/>
          </w:tcPr>
          <w:p w14:paraId="05F5F3B8" w14:textId="77777777" w:rsidR="001A029A" w:rsidRPr="00BC43F9" w:rsidRDefault="001A029A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479393FD" w14:textId="52BDA7DD" w:rsidR="001A029A" w:rsidRPr="00BC43F9" w:rsidRDefault="00615591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§ 3 ust. 5</w:t>
            </w:r>
          </w:p>
        </w:tc>
        <w:tc>
          <w:tcPr>
            <w:tcW w:w="540" w:type="pct"/>
            <w:shd w:val="clear" w:color="auto" w:fill="auto"/>
          </w:tcPr>
          <w:p w14:paraId="03A128F4" w14:textId="4B6DFA7F" w:rsidR="001A029A" w:rsidRPr="00BC43F9" w:rsidRDefault="00615591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Urząd Ochrony Danych Osobowych</w:t>
            </w:r>
          </w:p>
        </w:tc>
        <w:tc>
          <w:tcPr>
            <w:tcW w:w="2402" w:type="pct"/>
          </w:tcPr>
          <w:p w14:paraId="38D6FEA8" w14:textId="77777777" w:rsidR="001A029A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Przepis reguluje zmiany zakresu danych w rejestrze.  Nie reguluje on natomiast kwestii związanej z zastosowaniem odpowiednich zabezpieczeń przy zmianie danych w celu ich ochrony np. przed utratą.</w:t>
            </w:r>
          </w:p>
          <w:p w14:paraId="2AF432F2" w14:textId="77777777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53456D" w14:textId="293F54DC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Zgromadzone w rejestrze dane powinny być zmieniane również z zastosowaniem takich środków technicznych i organizacyjnych aby zabezpieczyć je przed naruszeniem (np. utratą, niewłaściwą zmianą, nieuprawnionym dostępem).</w:t>
            </w:r>
          </w:p>
          <w:p w14:paraId="169B6CCC" w14:textId="77777777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A98DDF" w14:textId="46766351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Proponuje się uzupełnić przepis o dodatkowe zabezpieczenia, w celu zachowania ochrony danych.</w:t>
            </w:r>
          </w:p>
          <w:p w14:paraId="58ACDC86" w14:textId="151A9BC8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auto"/>
          </w:tcPr>
          <w:p w14:paraId="2E443DF1" w14:textId="6FE8FB5B" w:rsidR="00696DE3" w:rsidRPr="00BC43F9" w:rsidRDefault="00E4158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581">
              <w:rPr>
                <w:rFonts w:ascii="Times New Roman" w:hAnsi="Times New Roman" w:cs="Times New Roman"/>
                <w:sz w:val="20"/>
                <w:szCs w:val="20"/>
              </w:rPr>
              <w:t xml:space="preserve">Uwaga bezprzedmiotowa w związku z wykreśleniem z projektu § 3 z powodu uwagi RCL.  </w:t>
            </w:r>
          </w:p>
          <w:p w14:paraId="7A94F03F" w14:textId="68D8C5E7" w:rsidR="001A029A" w:rsidRPr="00BC43F9" w:rsidRDefault="00EB3DEC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2F57" w:rsidRPr="00BC43F9" w14:paraId="6ED70917" w14:textId="77777777" w:rsidTr="008A0D79">
        <w:trPr>
          <w:trHeight w:val="224"/>
        </w:trPr>
        <w:tc>
          <w:tcPr>
            <w:tcW w:w="194" w:type="pct"/>
          </w:tcPr>
          <w:p w14:paraId="08074498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19DF4301" w14:textId="610FABF2" w:rsidR="00055564" w:rsidRPr="00BC43F9" w:rsidRDefault="00615591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§ 3 ust. 6</w:t>
            </w:r>
          </w:p>
        </w:tc>
        <w:tc>
          <w:tcPr>
            <w:tcW w:w="540" w:type="pct"/>
            <w:shd w:val="clear" w:color="auto" w:fill="auto"/>
          </w:tcPr>
          <w:p w14:paraId="251A314A" w14:textId="3C559242" w:rsidR="00055564" w:rsidRPr="00BC43F9" w:rsidRDefault="00615591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Urząd Ochrony Danych Osobowych</w:t>
            </w:r>
          </w:p>
        </w:tc>
        <w:tc>
          <w:tcPr>
            <w:tcW w:w="2402" w:type="pct"/>
          </w:tcPr>
          <w:p w14:paraId="39A08AE4" w14:textId="77777777" w:rsidR="00055564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Wskazany w przepisie zespół zapewniający prowadzenie rejestru będzie analizował dane zgromadzone w rejestrze. Projektodawca jednakże nie uregulował kwestii dotyczącej zachowania w poufności informacji o danych zawartych w rejestrze przez osoby wchodzące w skład ww. zespołu.</w:t>
            </w:r>
          </w:p>
          <w:p w14:paraId="5EFD2611" w14:textId="77777777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A40D4" w14:textId="26263E10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Realizacja przez wskazany zespół uprawnienia wynikającego z omawianego przepisu powinna być realizowana zgodnie z zasadami dotyczącymi przetwarzania danych, w szczególności z zasadą integralności i poufności, o której mowa w art. 5 ust. 1 lit. f RODO.</w:t>
            </w:r>
          </w:p>
          <w:p w14:paraId="0E85D903" w14:textId="77777777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E1B900" w14:textId="276C2F96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Uregulowanie w projekcie kwestii związanej z obowiązkiem zachowania w tajemnicy informacji i danych zawartych w rejestrze.</w:t>
            </w:r>
          </w:p>
        </w:tc>
        <w:tc>
          <w:tcPr>
            <w:tcW w:w="1471" w:type="pct"/>
            <w:shd w:val="clear" w:color="auto" w:fill="auto"/>
          </w:tcPr>
          <w:p w14:paraId="06831C08" w14:textId="3FF7FAB1" w:rsidR="00055564" w:rsidRPr="00BC43F9" w:rsidRDefault="00E41581" w:rsidP="00000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581">
              <w:rPr>
                <w:rFonts w:ascii="Times New Roman" w:hAnsi="Times New Roman" w:cs="Times New Roman"/>
                <w:sz w:val="20"/>
                <w:szCs w:val="20"/>
              </w:rPr>
              <w:t xml:space="preserve">Uwaga bezprzedmiotowa w związku z wykreśleniem z projektu § 3 z powodu uwagi RCL.  </w:t>
            </w:r>
          </w:p>
        </w:tc>
      </w:tr>
      <w:tr w:rsidR="00CC2F57" w:rsidRPr="00BC43F9" w14:paraId="51E20F67" w14:textId="77777777" w:rsidTr="008A0D79">
        <w:trPr>
          <w:trHeight w:val="149"/>
        </w:trPr>
        <w:tc>
          <w:tcPr>
            <w:tcW w:w="194" w:type="pct"/>
          </w:tcPr>
          <w:p w14:paraId="4A849B4F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5C470B86" w14:textId="4F7EE09A" w:rsidR="00055564" w:rsidRPr="00BC43F9" w:rsidRDefault="00615591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§ 3 ust. 12</w:t>
            </w:r>
          </w:p>
        </w:tc>
        <w:tc>
          <w:tcPr>
            <w:tcW w:w="540" w:type="pct"/>
            <w:shd w:val="clear" w:color="auto" w:fill="auto"/>
          </w:tcPr>
          <w:p w14:paraId="2C920E1D" w14:textId="1E65B36B" w:rsidR="00055564" w:rsidRPr="00BC43F9" w:rsidRDefault="00615591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Urząd Ochrony Danych Osobowych</w:t>
            </w:r>
          </w:p>
        </w:tc>
        <w:tc>
          <w:tcPr>
            <w:tcW w:w="2402" w:type="pct"/>
          </w:tcPr>
          <w:p w14:paraId="0AF02C33" w14:textId="77777777" w:rsidR="00055564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W przepisie wskazano na „</w:t>
            </w:r>
            <w:r w:rsidRPr="00BC43F9">
              <w:rPr>
                <w:rFonts w:ascii="Times New Roman" w:hAnsi="Times New Roman" w:cs="Times New Roman"/>
                <w:i/>
                <w:sz w:val="20"/>
                <w:szCs w:val="20"/>
              </w:rPr>
              <w:t>inne dane wpisywane w formularzach elektronicznych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  <w:p w14:paraId="3ADC4997" w14:textId="77777777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FFEE03" w14:textId="332E21F0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Użyte w przepisie sformułowanie „</w:t>
            </w:r>
            <w:r w:rsidRPr="00BC43F9">
              <w:rPr>
                <w:rFonts w:ascii="Times New Roman" w:hAnsi="Times New Roman" w:cs="Times New Roman"/>
                <w:i/>
                <w:sz w:val="20"/>
                <w:szCs w:val="20"/>
              </w:rPr>
              <w:t>inne dane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” budzi wątpliwości interpretacyjne oraz wprowadza katalog otwarty, który daje możliwość przetwarzana nieokreślonego zakresu danych. Należy zaznaczyć, że  w sytuacji, gdy projektodawca przewiduje zakres niezbędnych danych do zrealizowania uprawnienia, należy je wówczas konkretnie wskazać.</w:t>
            </w:r>
          </w:p>
          <w:p w14:paraId="085ABFDC" w14:textId="77777777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3440BA" w14:textId="7264AB27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Proponuje się aby projektodawca poddał analizie projektowaną regulację, pod względem m.in. zasady minimalizacji danych – z art. 5 ust. 1 lit. c RODO, tak aby projektowany przepis wskazywał na przejrzystość przetwarzanych danych.</w:t>
            </w:r>
          </w:p>
        </w:tc>
        <w:tc>
          <w:tcPr>
            <w:tcW w:w="1471" w:type="pct"/>
            <w:shd w:val="clear" w:color="auto" w:fill="auto"/>
          </w:tcPr>
          <w:p w14:paraId="41A429BD" w14:textId="3F6620BB" w:rsidR="00055564" w:rsidRPr="00BC43F9" w:rsidRDefault="00E41581" w:rsidP="00000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581">
              <w:rPr>
                <w:rFonts w:ascii="Times New Roman" w:hAnsi="Times New Roman" w:cs="Times New Roman"/>
                <w:sz w:val="20"/>
                <w:szCs w:val="20"/>
              </w:rPr>
              <w:t xml:space="preserve">Uwaga bezprzedmiotowa w związku z wykreśleniem z projektu § 3 z powodu uwagi RCL.  </w:t>
            </w:r>
          </w:p>
        </w:tc>
      </w:tr>
      <w:tr w:rsidR="00CC2F57" w:rsidRPr="00BC43F9" w14:paraId="7A59B96B" w14:textId="77777777" w:rsidTr="008A0D79">
        <w:trPr>
          <w:trHeight w:val="224"/>
        </w:trPr>
        <w:tc>
          <w:tcPr>
            <w:tcW w:w="194" w:type="pct"/>
          </w:tcPr>
          <w:p w14:paraId="6875B0CA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060C3570" w14:textId="463393C3" w:rsidR="00055564" w:rsidRPr="00BC43F9" w:rsidRDefault="00615591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§ 3 ust. 17</w:t>
            </w:r>
          </w:p>
        </w:tc>
        <w:tc>
          <w:tcPr>
            <w:tcW w:w="540" w:type="pct"/>
            <w:shd w:val="clear" w:color="auto" w:fill="auto"/>
          </w:tcPr>
          <w:p w14:paraId="1D6ACD6D" w14:textId="06FA479F" w:rsidR="00055564" w:rsidRPr="00BC43F9" w:rsidRDefault="00615591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Urząd Ochrony Danych Osobowych</w:t>
            </w:r>
          </w:p>
        </w:tc>
        <w:tc>
          <w:tcPr>
            <w:tcW w:w="2402" w:type="pct"/>
          </w:tcPr>
          <w:p w14:paraId="1971A2A3" w14:textId="77777777" w:rsidR="00055564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Wątpliwości budzi brzmienie zdania pierwszego tego przepisu, zgodnie z którym „</w:t>
            </w:r>
            <w:r w:rsidRPr="00BC43F9">
              <w:rPr>
                <w:rFonts w:ascii="Times New Roman" w:hAnsi="Times New Roman" w:cs="Times New Roman"/>
                <w:i/>
                <w:sz w:val="20"/>
                <w:szCs w:val="20"/>
              </w:rPr>
              <w:t>Udostępnienie danych zawartych w rejestrze (…) polega w szczególności (…)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  <w:p w14:paraId="3779087B" w14:textId="77777777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47292E" w14:textId="641DF5FD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Użyte w przepisie sformułowanie „</w:t>
            </w:r>
            <w:r w:rsidRPr="00BC43F9">
              <w:rPr>
                <w:rFonts w:ascii="Times New Roman" w:hAnsi="Times New Roman" w:cs="Times New Roman"/>
                <w:i/>
                <w:sz w:val="20"/>
                <w:szCs w:val="20"/>
              </w:rPr>
              <w:t>w szczególności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” budzi wątpliwości interpretacyjne. Ponadto, w ocenie organu daje możliwość nadmiernego przetwarzania (udostępnienia) danych dotyczących zdrowia – również w sposób nieadekwatny do celu przetwarzania. Należy wskazać w szczególności na zasadę ograniczenia celu (art. 5 ust. 1 lit. b RODO) oraz zasadę przejrzystości (art. 5 ust. 1 lit. a RODO).</w:t>
            </w:r>
          </w:p>
          <w:p w14:paraId="7A03A306" w14:textId="77777777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20ACC" w14:textId="18CE7ACA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Sugeruje się aby projektodawca zrezygnował z takiego brzmienia przepisu, który w swojej treści zawiera wskazane sformułowanie. Należy mieć również na uwadze, że  w sytuacji, gdy projektodawca już na etapie projektowania przewiduje inne operacje na danych – wówczas należy to konkretnie wskazać, tak aby przetwarzanie danych odbywało się w sposób przejrzysty i nie budziło wątpliwości związanych z celem przetwarzania.</w:t>
            </w:r>
          </w:p>
          <w:p w14:paraId="255789DE" w14:textId="02372ACD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auto"/>
          </w:tcPr>
          <w:p w14:paraId="4E5E0B60" w14:textId="4C026B05" w:rsidR="00F71218" w:rsidRPr="00BC43F9" w:rsidRDefault="00E4158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581">
              <w:rPr>
                <w:rFonts w:ascii="Times New Roman" w:hAnsi="Times New Roman" w:cs="Times New Roman"/>
                <w:sz w:val="20"/>
                <w:szCs w:val="20"/>
              </w:rPr>
              <w:t xml:space="preserve">Uwaga bezprzedmiotowa w związku z wykreśleniem z projektu § 3 z powodu uwagi RCL.  </w:t>
            </w:r>
          </w:p>
          <w:p w14:paraId="08E74B4E" w14:textId="77777777" w:rsidR="00F71218" w:rsidRPr="00BC43F9" w:rsidRDefault="00F71218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50D720" w14:textId="401BF1EB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F57" w:rsidRPr="00BC43F9" w14:paraId="2B2BF559" w14:textId="77777777" w:rsidTr="008A0D79">
        <w:trPr>
          <w:trHeight w:val="149"/>
        </w:trPr>
        <w:tc>
          <w:tcPr>
            <w:tcW w:w="194" w:type="pct"/>
          </w:tcPr>
          <w:p w14:paraId="5F2B330F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1752A397" w14:textId="141D5A59" w:rsidR="00055564" w:rsidRPr="00BC43F9" w:rsidRDefault="00615591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§ 5 ust. 1 pkt 1 lit. o</w:t>
            </w:r>
          </w:p>
        </w:tc>
        <w:tc>
          <w:tcPr>
            <w:tcW w:w="540" w:type="pct"/>
            <w:shd w:val="clear" w:color="auto" w:fill="auto"/>
          </w:tcPr>
          <w:p w14:paraId="585A82DD" w14:textId="15E41EBC" w:rsidR="00055564" w:rsidRPr="00BC43F9" w:rsidRDefault="00615591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Urząd Ochrony Danych Osobowych</w:t>
            </w:r>
          </w:p>
        </w:tc>
        <w:tc>
          <w:tcPr>
            <w:tcW w:w="2402" w:type="pct"/>
          </w:tcPr>
          <w:p w14:paraId="1D7367B7" w14:textId="77777777" w:rsidR="00615591" w:rsidRPr="00BC43F9" w:rsidRDefault="00615591" w:rsidP="00420CE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Wątpliwości budzi regulacja dotycząca gromadzenia w rejestrze danych dotyczących linii i stopni pokrewieństwa między usługobiorcami oraz wskazana przesłanka wyrażonej zgody.</w:t>
            </w:r>
          </w:p>
          <w:p w14:paraId="1D6F57DA" w14:textId="77777777" w:rsidR="00055564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Ponadto dane dotyczące pokrewieństwa nie zostały wskazane w katalogu danych określonych w ustawie.</w:t>
            </w:r>
          </w:p>
          <w:p w14:paraId="538A1757" w14:textId="77777777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C2FB6" w14:textId="77777777" w:rsidR="00615591" w:rsidRPr="00BC43F9" w:rsidRDefault="00615591" w:rsidP="00420CE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Zakres przetwarzanych danych – dotyczących pokrewieństwa, nie został uregulowany w ustawie, w związku z tym zakres danych wskazanych w rozporządzeniu jest szerszy niż określony w ustawie.</w:t>
            </w:r>
          </w:p>
          <w:p w14:paraId="73AE59F1" w14:textId="0B9F0DDF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Dodatkowo, wątpliwość organu ochrony danych osobowych dotyczy tego, jaki cel ma gromadzenie danych dotyczących linii i stopni pokrewieństwa, z uwagi na to, że rejestr dotyczy choroby dziedzicznej. Zatem, w przypadku stwierdzenia tej choroby u danego świadczeniobiorcy należy przyjąć, że występuje ona również wśród jego krewnych. Ponadto – wskazana przesłanka zgody, stanowi wątpliwość w sytuacji kiedy usługobiorca wycofa zgodę na przetwarzanie jego danych dotyczących pokrewieństwa w tym rejestrze. Wówczas konieczne byłoby usunięcie jego danych.</w:t>
            </w:r>
          </w:p>
          <w:p w14:paraId="02BD5DA1" w14:textId="77777777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F2CBCF" w14:textId="77777777" w:rsidR="00615591" w:rsidRPr="00BC43F9" w:rsidRDefault="00615591" w:rsidP="00420CE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Niezbędne jest podjęcie prac legislacyjnych dotyczących uregulowania danych dotyczących pokrewieństwa w akcie prawnym rangi ustawowej oraz usunięcie tego zakresu danych z projektu rozporządzenia.</w:t>
            </w:r>
          </w:p>
          <w:p w14:paraId="235B3C2B" w14:textId="3F8182EA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Ponadto, proponuje się rozważyć, czy projektowany przepis jest niezbędny i jest zgodny z zasadami wynikającymi z RODO, m.in. zasadą celowości i minimalizacji danych.</w:t>
            </w:r>
          </w:p>
        </w:tc>
        <w:tc>
          <w:tcPr>
            <w:tcW w:w="1471" w:type="pct"/>
            <w:shd w:val="clear" w:color="auto" w:fill="auto"/>
          </w:tcPr>
          <w:p w14:paraId="62291781" w14:textId="22CA7AC0" w:rsidR="00F71218" w:rsidRPr="008A0D79" w:rsidRDefault="00F71218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Uwaga nieuwzględniona</w:t>
            </w:r>
            <w:r w:rsidR="008A0D79" w:rsidRPr="008A0D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D77A919" w14:textId="77777777" w:rsidR="00F71218" w:rsidRPr="008A0D79" w:rsidRDefault="00F71218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EF9E0" w14:textId="359E6EF5" w:rsidR="00F71218" w:rsidRPr="008A0D79" w:rsidRDefault="00F71218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Jednym z głównych założeń rejestru jest zbieranie informacji o członkach rodziny usługobiorcy. Jednocześnie przepis przewiduje podawanie inf. o linii i stopniu pokrewieństwa tylko między usługobiorcami a więc między osobami które już zostały zdiagnozowane i zarejestrowane. Określenie sposobu weryfikacji prawdziwości zgodnych oświadczeń usługobiorców pozostawiono podmiotowi prowadzącemu rejestr. (o tym czy tym sposobem będzie podanie PESEL członka rodziny zadecyduje podmiot prowadzący rejestr).</w:t>
            </w:r>
            <w:r w:rsidR="001D15CC" w:rsidRPr="008A0D79">
              <w:rPr>
                <w:rFonts w:ascii="Times New Roman" w:hAnsi="Times New Roman" w:cs="Times New Roman"/>
                <w:sz w:val="20"/>
                <w:szCs w:val="20"/>
              </w:rPr>
              <w:t>§ 5 ust. 1 pkt 1 lit. o przeniesiono do ….. danych czynniki ryzyka. Ponadto od 7 września 2019 r. na mocy nowelizacji art. Ust. 3 pkt lit. ba  ustawy z dnia 28 kwietnia 2011 r. pr w rejestrach medycznych można przetwarzać również imiona i nazwiska rodowe oraz numery PESEL rodziców.</w:t>
            </w:r>
          </w:p>
          <w:p w14:paraId="37E4DF64" w14:textId="77777777" w:rsidR="00F71218" w:rsidRPr="008A0D79" w:rsidRDefault="00F71218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5AD113" w14:textId="77777777" w:rsidR="00F71218" w:rsidRPr="008A0D79" w:rsidRDefault="00F71218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Art. 20 ust. 1 ustawy wskazuje, na zakres danych z art. 4 ust. 3 lecz wskazany przepis oprócz „danych osobowych” obejmuje jeszcze jednostkowe dane medyczne zdefiniowane w art. 2 pkt 7. jako m.in „</w:t>
            </w:r>
            <w:r w:rsidRPr="008A0D7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(…)inne dane przetwarzane w związku z (…) profilaktyką zdrowotną i realizacją programów zdrowotnych;</w:t>
            </w: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  <w:p w14:paraId="7E1FF5F7" w14:textId="2FFC8B1E" w:rsidR="00055564" w:rsidRPr="00BC43F9" w:rsidRDefault="00F71218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Jednym z celów rejestru jest „</w:t>
            </w:r>
            <w:r w:rsidRPr="008A0D7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prowadzenie profilaktyki zdrowotnej” (art. 19 ust. 1 pkt 3 ustawy). Dzięki danym wskazanym w </w:t>
            </w: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§ 5 ust. 1 pkt 1 lit. o</w:t>
            </w:r>
            <w:r w:rsidRPr="008A0D7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 rejestr będzie umożliwiał podniesienie statystyki wczesnego wykrywania choroby u członków rodziny zarejestrowanego usługobiorcy, a więc będzie umożliwiał zapobieganie konsekwencjom choroby poprzez jej wczesne wykrycie i podjęcie leczenia, czyli umożliwi lepszą profilaktykę hipercholesterolemii rodzinnej.</w:t>
            </w:r>
          </w:p>
        </w:tc>
      </w:tr>
      <w:tr w:rsidR="00CC2F57" w:rsidRPr="00BC43F9" w14:paraId="611D4041" w14:textId="77777777" w:rsidTr="008A0D79">
        <w:trPr>
          <w:trHeight w:val="224"/>
        </w:trPr>
        <w:tc>
          <w:tcPr>
            <w:tcW w:w="194" w:type="pct"/>
          </w:tcPr>
          <w:p w14:paraId="50703178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7B26B623" w14:textId="6781B864" w:rsidR="00055564" w:rsidRPr="00BC43F9" w:rsidRDefault="00615591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§ 5 ust. 2 pkt 2</w:t>
            </w:r>
          </w:p>
        </w:tc>
        <w:tc>
          <w:tcPr>
            <w:tcW w:w="540" w:type="pct"/>
            <w:shd w:val="clear" w:color="auto" w:fill="auto"/>
          </w:tcPr>
          <w:p w14:paraId="17264BFC" w14:textId="456A65EE" w:rsidR="00055564" w:rsidRPr="00BC43F9" w:rsidRDefault="00615591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Urząd Ochrony Danych Osobowych</w:t>
            </w:r>
          </w:p>
        </w:tc>
        <w:tc>
          <w:tcPr>
            <w:tcW w:w="2402" w:type="pct"/>
          </w:tcPr>
          <w:p w14:paraId="0A2CB424" w14:textId="77777777" w:rsidR="00055564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Przepis wskazuje na zastosowanie </w:t>
            </w:r>
            <w:r w:rsidRPr="00BC43F9">
              <w:rPr>
                <w:rFonts w:ascii="Times New Roman" w:hAnsi="Times New Roman" w:cs="Times New Roman"/>
                <w:i/>
                <w:sz w:val="20"/>
                <w:szCs w:val="20"/>
              </w:rPr>
              <w:t>dedykowanego systemu informatycznego.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Pojęcie system nie zostało doprecyzowane przez projektodawcę.</w:t>
            </w:r>
          </w:p>
          <w:p w14:paraId="700785C4" w14:textId="77777777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3B559" w14:textId="04FB830F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W ocenie organu wyjaśnienia wymaga, jaki podmiot będzie odpowiedzialny za utworzenie oraz administrowanie wskazanym systemem, a także za przygotowanie i wdrożenie funkcjonalności umożliwiających przekazywanie danych do tworzonego rejestru.</w:t>
            </w:r>
          </w:p>
          <w:p w14:paraId="02710EFF" w14:textId="77777777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DD259" w14:textId="1FD7842D" w:rsidR="00615591" w:rsidRPr="00BC43F9" w:rsidRDefault="00615591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Proponuje się uzupełnić przepis o elementy wskazane w uzasadnieniu do omawianej uwagi.</w:t>
            </w:r>
          </w:p>
        </w:tc>
        <w:tc>
          <w:tcPr>
            <w:tcW w:w="1471" w:type="pct"/>
            <w:shd w:val="clear" w:color="auto" w:fill="auto"/>
          </w:tcPr>
          <w:p w14:paraId="61DDABCA" w14:textId="77777777" w:rsidR="00F71218" w:rsidRPr="00BC43F9" w:rsidRDefault="00F71218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częściowo uwzględniona.</w:t>
            </w:r>
          </w:p>
          <w:p w14:paraId="4A741D85" w14:textId="77777777" w:rsidR="00AE2BA7" w:rsidRPr="00BC43F9" w:rsidRDefault="00AE2BA7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9D5F04" w14:textId="77777777" w:rsidR="00AE2BA7" w:rsidRPr="00BC43F9" w:rsidRDefault="00AE2BA7" w:rsidP="00AE2B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W obecnie obowiązujących rozporządzeniach w sprawie rejestrów medycznych, wydanych na podstawie art. 20 ust. 1 ustawy, wskazywane jest tylko, że „rejestr jest prowadzony z wykorzystaniem systemu teleinformatycznego” lub że dane są przekazywane przy użyciu/ za pomocą systemu informatycznego/ teleinformatycznego. Jasne jest, że system tworzy i  administruje nim podmiot prowadzący rejestr. </w:t>
            </w:r>
          </w:p>
          <w:p w14:paraId="27530548" w14:textId="77777777" w:rsidR="00AE2BA7" w:rsidRPr="00BC43F9" w:rsidRDefault="00AE2BA7" w:rsidP="00AE2B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BB64F7" w14:textId="302744DE" w:rsidR="00AE2BA7" w:rsidRPr="00BC43F9" w:rsidRDefault="00AE2BA7" w:rsidP="002140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Dla jasności w § 4 ust. 2 pkt 2 zostanie dopisane, że dane są przekazywane za pośrednictwem dedykowanego systemu teleinformatycznego o którym mowa w §</w:t>
            </w:r>
            <w:r w:rsidR="002140E5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3 ust.1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C2F57" w:rsidRPr="00BC43F9" w14:paraId="2B5540A3" w14:textId="77777777" w:rsidTr="008A0D79">
        <w:trPr>
          <w:trHeight w:val="224"/>
        </w:trPr>
        <w:tc>
          <w:tcPr>
            <w:tcW w:w="194" w:type="pct"/>
          </w:tcPr>
          <w:p w14:paraId="58F1E80E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53605706" w14:textId="1EE59A75" w:rsidR="00386694" w:rsidRPr="00BC43F9" w:rsidRDefault="00386694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§5 w ust. 1 pkt 1 lit. l</w:t>
            </w:r>
          </w:p>
        </w:tc>
        <w:tc>
          <w:tcPr>
            <w:tcW w:w="540" w:type="pct"/>
            <w:shd w:val="clear" w:color="auto" w:fill="auto"/>
          </w:tcPr>
          <w:p w14:paraId="31F75746" w14:textId="021B2020" w:rsidR="00055564" w:rsidRPr="00BC43F9" w:rsidRDefault="00386694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Ministerstwo Rodziny, Pracy i Polityki Społecznej</w:t>
            </w:r>
          </w:p>
        </w:tc>
        <w:tc>
          <w:tcPr>
            <w:tcW w:w="2402" w:type="pct"/>
          </w:tcPr>
          <w:p w14:paraId="303E9C10" w14:textId="498B1A9F" w:rsidR="00386694" w:rsidRPr="00BC43F9" w:rsidRDefault="00386694" w:rsidP="00420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zasadnym byłoby</w:t>
            </w:r>
          </w:p>
          <w:p w14:paraId="6CF5D6D2" w14:textId="32E3A9B2" w:rsidR="00386694" w:rsidRPr="00BC43F9" w:rsidRDefault="00386694" w:rsidP="00420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uzupełnić również o dane dotyczące:</w:t>
            </w:r>
          </w:p>
          <w:p w14:paraId="2E3F1B4B" w14:textId="53DFFBE2" w:rsidR="00386694" w:rsidRPr="00BC43F9" w:rsidRDefault="00386694" w:rsidP="00420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1) całkowitej niezdolności do pracy.</w:t>
            </w:r>
          </w:p>
          <w:p w14:paraId="4606E064" w14:textId="32630641" w:rsidR="00386694" w:rsidRPr="00BC43F9" w:rsidRDefault="00386694" w:rsidP="00420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2) całkowitej niezdolności do pracy i niezdolności do samodzielnej egzystencji.</w:t>
            </w:r>
          </w:p>
          <w:p w14:paraId="78DBE6F4" w14:textId="72552006" w:rsidR="00055564" w:rsidRPr="00BC43F9" w:rsidRDefault="00386694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3) niezdolności do samodzielnej egzystencji.</w:t>
            </w:r>
          </w:p>
        </w:tc>
        <w:tc>
          <w:tcPr>
            <w:tcW w:w="1471" w:type="pct"/>
            <w:shd w:val="clear" w:color="auto" w:fill="auto"/>
          </w:tcPr>
          <w:p w14:paraId="46BA86E8" w14:textId="77777777" w:rsidR="00055564" w:rsidRPr="00BC43F9" w:rsidRDefault="0038669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nieuwzględniona</w:t>
            </w:r>
          </w:p>
          <w:p w14:paraId="7CD64E84" w14:textId="77777777" w:rsidR="00386694" w:rsidRPr="00BC43F9" w:rsidRDefault="0038669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80645" w14:textId="0671BBB8" w:rsidR="00386694" w:rsidRPr="00BC43F9" w:rsidRDefault="0038669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Nie wyjaśniono dlaczego rozszerzenie danych miałoby być zasadne i do której z kategorii danych możliwych do rejestrowania na p</w:t>
            </w:r>
            <w:r w:rsidR="008A0D7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dst</w:t>
            </w:r>
            <w:r w:rsidR="008A0D79">
              <w:rPr>
                <w:rFonts w:ascii="Times New Roman" w:hAnsi="Times New Roman" w:cs="Times New Roman"/>
                <w:sz w:val="20"/>
                <w:szCs w:val="20"/>
              </w:rPr>
              <w:t>awie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art. 4 ust. 3 ustawy miałyby te dodatkowe dane należeć.</w:t>
            </w:r>
          </w:p>
        </w:tc>
      </w:tr>
      <w:tr w:rsidR="00CC2F57" w:rsidRPr="00BC43F9" w14:paraId="43C81FF6" w14:textId="77777777" w:rsidTr="008A0D79">
        <w:trPr>
          <w:trHeight w:val="149"/>
        </w:trPr>
        <w:tc>
          <w:tcPr>
            <w:tcW w:w="194" w:type="pct"/>
          </w:tcPr>
          <w:p w14:paraId="664C6836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1C46C154" w14:textId="5A08567F" w:rsidR="00055564" w:rsidRPr="00BC43F9" w:rsidRDefault="008A4FF0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3 ust. 12</w:t>
            </w:r>
          </w:p>
        </w:tc>
        <w:tc>
          <w:tcPr>
            <w:tcW w:w="540" w:type="pct"/>
            <w:shd w:val="clear" w:color="auto" w:fill="auto"/>
          </w:tcPr>
          <w:p w14:paraId="61736198" w14:textId="2FE2EF77" w:rsidR="00055564" w:rsidRPr="00BC43F9" w:rsidRDefault="008A4FF0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MSWiA</w:t>
            </w:r>
          </w:p>
        </w:tc>
        <w:tc>
          <w:tcPr>
            <w:tcW w:w="2402" w:type="pct"/>
          </w:tcPr>
          <w:p w14:paraId="3F11FF67" w14:textId="77777777" w:rsidR="00055564" w:rsidRPr="00BC43F9" w:rsidRDefault="008A4FF0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§ 3 ust. 12 w brzmieniu: </w:t>
            </w:r>
            <w:r w:rsidRPr="00BC43F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„Dane identyfikujące usługodawców przekazujących dane do rejestru, dane usługobiorców oraz inne dane wpisywane w formularzach elektronicznych, są weryfikowane, jeżeli to możliwe, automatycznie w rejestrach publicznych i innych bazach danych prowadzonych przez organy administracji publicznej lub podmioty realizujące zadania publiczne.”</w:t>
            </w:r>
            <w:r w:rsidRPr="00BC43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07FD8ED" w14:textId="77777777" w:rsidR="008A4FF0" w:rsidRPr="00BC43F9" w:rsidRDefault="008A4FF0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3B1D304" w14:textId="21CE2453" w:rsidR="008A4FF0" w:rsidRPr="00BC43F9" w:rsidRDefault="008A4FF0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projektowanym rozporządzeniu brak jest przepisów określających podmioty prowadzące rejestry publiczne oraz sposób i terminy przekazywania przez te podmioty danych.</w:t>
            </w:r>
          </w:p>
          <w:p w14:paraId="47F90EE7" w14:textId="77777777" w:rsidR="008A4FF0" w:rsidRPr="00BC43F9" w:rsidRDefault="008A4FF0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14C40C4" w14:textId="77777777" w:rsidR="008A4FF0" w:rsidRPr="00BC43F9" w:rsidRDefault="008A4FF0" w:rsidP="00420CE8">
            <w:pPr>
              <w:tabs>
                <w:tab w:val="left" w:pos="467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Kwestia ta jest istotna dla MSWiA, gdyż minister właściwy do spraw wewnętrznych jest gestorem ustaw z zakresu spraw obywatelskich, w tym m. in. ustawy z dnia 24 września 2010 r. </w:t>
            </w:r>
            <w:r w:rsidRPr="00BC43F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 ewidencji ludności</w:t>
            </w:r>
            <w:r w:rsidRPr="00BC43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która przesądza, że za prowadzenie Powszechnego Elektronicznego Systemu Ewidencji Ludności (rejestru PESEL) odpowiada minister właściwy do spraw informatyzacji oraz określa zasady udostępniania danych z tego rejestru. Niezależnie od przywołanych regulacji ustawowych, z treści art. 19 ust. 8 ustawy z dnia 28 kwietnia 2011 r. </w:t>
            </w:r>
            <w:r w:rsidRPr="00BC43F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 systemie informacji w ochronie zdrowia</w:t>
            </w:r>
            <w:r w:rsidRPr="00BC43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wynika, że usługodawcy oraz podmioty prowadzące rejestry publiczne i rejestry medyczne są obowiązani do nieodpłatnego przekazywania danych do rejestrów medycznych, o których mowa w ust. 1, a przepis ust. 15 stosuje się odpowiednio. Ponadto art. 20 ust. 1 pkt 3a ww. ustawy stanowi, że tworzenie rejestrów medycznych, o których mowa w art. 19 ust. 1, następuje w drodze rozporządzenia ministra właściwego do spraw zdrowia, które m. in. określa usługodawców lub podmioty prowadzące rejestry publiczne i rejestry medyczne oraz sposób i terminy przekazywania przez nich danych - w przypadku rejestrów medycznych, do których przekazywane są dane zgodnie z art. 19 ust. 8 tejże ustawy. </w:t>
            </w:r>
          </w:p>
          <w:p w14:paraId="255D7213" w14:textId="77777777" w:rsidR="008A4FF0" w:rsidRPr="00BC43F9" w:rsidRDefault="008A4FF0" w:rsidP="00420CE8">
            <w:pPr>
              <w:tabs>
                <w:tab w:val="left" w:pos="467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§ 1 pkt 3 projektowanego aktu prawnego wskazano  jedynie usługodawców obowiązanych do przekazywania danych do rejestru oraz sposób i termin przekazywania przez nich danych do rejestru. </w:t>
            </w:r>
          </w:p>
          <w:p w14:paraId="48CF6BAA" w14:textId="787111ED" w:rsidR="008A4FF0" w:rsidRPr="00BC43F9" w:rsidRDefault="008A4FF0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Pominięto jednak wskazanie podmiotów prowadzących rejestry publiczne zgodnie z art. 20 ust. 1 pkt 3a ustawy z dnia 28 kwietnia 2018 r. o systemie informacji w ochronie zdrowia (Dz.U. z 2017 poz. 1845, z późn. zm.) będącym elementem delegacji ustawowej.</w:t>
            </w:r>
          </w:p>
          <w:p w14:paraId="2273F942" w14:textId="6553AECB" w:rsidR="008A4FF0" w:rsidRPr="00BC43F9" w:rsidRDefault="008A4FF0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projekcie rozporządzenia należy wskazać konkretne rejestry publiczne wraz z właściwymi podmiotami je prowadzącymi oraz określić sposób i terminy przekazywania przez te podmioty danych.</w:t>
            </w:r>
          </w:p>
        </w:tc>
        <w:tc>
          <w:tcPr>
            <w:tcW w:w="1471" w:type="pct"/>
            <w:shd w:val="clear" w:color="auto" w:fill="auto"/>
          </w:tcPr>
          <w:p w14:paraId="562E282D" w14:textId="130BA211" w:rsidR="00055564" w:rsidRPr="00BC43F9" w:rsidRDefault="00E41581" w:rsidP="000002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581">
              <w:rPr>
                <w:rFonts w:ascii="Times New Roman" w:hAnsi="Times New Roman" w:cs="Times New Roman"/>
                <w:sz w:val="20"/>
                <w:szCs w:val="20"/>
              </w:rPr>
              <w:t xml:space="preserve">Uwaga bezprzedmiotowa w związku z wykreśleniem z projektu § 3 z powodu uwagi RCL.  </w:t>
            </w:r>
          </w:p>
        </w:tc>
      </w:tr>
      <w:tr w:rsidR="00CC2F57" w:rsidRPr="00BC43F9" w14:paraId="4A7D55C0" w14:textId="77777777" w:rsidTr="00BC43F9">
        <w:trPr>
          <w:trHeight w:val="561"/>
        </w:trPr>
        <w:tc>
          <w:tcPr>
            <w:tcW w:w="5000" w:type="pct"/>
            <w:gridSpan w:val="5"/>
            <w:shd w:val="clear" w:color="auto" w:fill="auto"/>
          </w:tcPr>
          <w:p w14:paraId="0B997724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7C63BE" w14:textId="77777777" w:rsidR="00055564" w:rsidRPr="00BC43F9" w:rsidRDefault="00055564" w:rsidP="00420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b/>
                <w:sz w:val="20"/>
                <w:szCs w:val="20"/>
              </w:rPr>
              <w:t>Uwagi do OSR projektu</w:t>
            </w:r>
          </w:p>
          <w:p w14:paraId="540B2453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F57" w:rsidRPr="00BC43F9" w14:paraId="2B1C2D68" w14:textId="77777777" w:rsidTr="008A0D79">
        <w:trPr>
          <w:trHeight w:val="168"/>
        </w:trPr>
        <w:tc>
          <w:tcPr>
            <w:tcW w:w="194" w:type="pct"/>
          </w:tcPr>
          <w:p w14:paraId="454F792C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14E85F55" w14:textId="77777777" w:rsidR="00055564" w:rsidRPr="00BC43F9" w:rsidRDefault="00055564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OSR Pkt 4</w:t>
            </w:r>
          </w:p>
        </w:tc>
        <w:tc>
          <w:tcPr>
            <w:tcW w:w="540" w:type="pct"/>
            <w:shd w:val="clear" w:color="auto" w:fill="auto"/>
          </w:tcPr>
          <w:p w14:paraId="319E0B42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Ministerstwo Cyfryzacji</w:t>
            </w:r>
          </w:p>
        </w:tc>
        <w:tc>
          <w:tcPr>
            <w:tcW w:w="2402" w:type="pct"/>
          </w:tcPr>
          <w:p w14:paraId="127DF7B4" w14:textId="774A0FC8" w:rsidR="00055564" w:rsidRPr="00BC43F9" w:rsidRDefault="00055564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pkt 4 OSR - W zestawieniu tabelarycznym w pkt 4 Oceny Skutków Regulacji (OSR) w kolumnie „Wielkość” nie wskazano liczebności podmiotów udzielających świadczeń opieki zdrowotnej obowiązanych do przekazywania danych do rejestru.</w:t>
            </w:r>
          </w:p>
        </w:tc>
        <w:tc>
          <w:tcPr>
            <w:tcW w:w="1471" w:type="pct"/>
            <w:shd w:val="clear" w:color="auto" w:fill="auto"/>
          </w:tcPr>
          <w:p w14:paraId="75831144" w14:textId="0FDED499" w:rsidR="00055564" w:rsidRPr="00BC43F9" w:rsidRDefault="00055564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uwzględniona</w:t>
            </w:r>
            <w:r w:rsidR="008A0D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71E945C" w14:textId="77777777" w:rsidR="00055564" w:rsidRPr="00BC43F9" w:rsidRDefault="00055564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47369" w14:textId="77777777" w:rsidR="00055564" w:rsidRPr="00BC43F9" w:rsidRDefault="00055564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F57" w:rsidRPr="00BC43F9" w14:paraId="73506319" w14:textId="77777777" w:rsidTr="008A0D79">
        <w:trPr>
          <w:trHeight w:val="168"/>
        </w:trPr>
        <w:tc>
          <w:tcPr>
            <w:tcW w:w="194" w:type="pct"/>
          </w:tcPr>
          <w:p w14:paraId="7306B356" w14:textId="5B2E50DB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631AF229" w14:textId="77777777" w:rsidR="00055564" w:rsidRPr="00BC43F9" w:rsidRDefault="00055564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OSR Pkt 8</w:t>
            </w:r>
          </w:p>
        </w:tc>
        <w:tc>
          <w:tcPr>
            <w:tcW w:w="540" w:type="pct"/>
            <w:shd w:val="clear" w:color="auto" w:fill="auto"/>
          </w:tcPr>
          <w:p w14:paraId="1BC8FBEB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Ministerstwo Cyfryzacji</w:t>
            </w:r>
          </w:p>
        </w:tc>
        <w:tc>
          <w:tcPr>
            <w:tcW w:w="2402" w:type="pct"/>
          </w:tcPr>
          <w:p w14:paraId="087524DD" w14:textId="77777777" w:rsidR="00055564" w:rsidRPr="00BC43F9" w:rsidRDefault="00055564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pkt 8 OSR - W związku ze wskazaniem, że ww. projekt rozporządzenia spowoduje</w:t>
            </w:r>
          </w:p>
          <w:p w14:paraId="1113F87F" w14:textId="77777777" w:rsidR="00055564" w:rsidRPr="00BC43F9" w:rsidRDefault="00055564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zwiększenie liczby dokumentów, zwiększenie liczby procedur oraz wydłużenie czasu na</w:t>
            </w:r>
          </w:p>
          <w:p w14:paraId="4630DB2E" w14:textId="77777777" w:rsidR="00055564" w:rsidRPr="00BC43F9" w:rsidRDefault="00055564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załatwienie sprawy, nie opisano tych zmian w rubryce „Komentarz”.</w:t>
            </w:r>
          </w:p>
        </w:tc>
        <w:tc>
          <w:tcPr>
            <w:tcW w:w="1471" w:type="pct"/>
            <w:shd w:val="clear" w:color="auto" w:fill="auto"/>
          </w:tcPr>
          <w:p w14:paraId="5B5552A5" w14:textId="728EA1C2" w:rsidR="00055564" w:rsidRPr="00BC43F9" w:rsidRDefault="00055564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uwzględniona</w:t>
            </w:r>
            <w:r w:rsidR="008A0D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C2F57" w:rsidRPr="00BC43F9" w14:paraId="00752352" w14:textId="77777777" w:rsidTr="008A0D79">
        <w:trPr>
          <w:trHeight w:val="187"/>
        </w:trPr>
        <w:tc>
          <w:tcPr>
            <w:tcW w:w="194" w:type="pct"/>
          </w:tcPr>
          <w:p w14:paraId="6DF6AA25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2AEA3538" w14:textId="0C3B824E" w:rsidR="00055564" w:rsidRPr="00BC43F9" w:rsidRDefault="00055564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OSR Pkt 2</w:t>
            </w:r>
          </w:p>
        </w:tc>
        <w:tc>
          <w:tcPr>
            <w:tcW w:w="540" w:type="pct"/>
            <w:shd w:val="clear" w:color="auto" w:fill="auto"/>
          </w:tcPr>
          <w:p w14:paraId="76086ED8" w14:textId="60A8FF75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Ministerstwo Finansów</w:t>
            </w:r>
          </w:p>
        </w:tc>
        <w:tc>
          <w:tcPr>
            <w:tcW w:w="2402" w:type="pct"/>
          </w:tcPr>
          <w:p w14:paraId="3C915BF1" w14:textId="56659596" w:rsidR="00055564" w:rsidRPr="00BC43F9" w:rsidRDefault="008A0D79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skazano</w:t>
            </w:r>
            <w:r w:rsidR="00055564" w:rsidRPr="00BC43F9">
              <w:rPr>
                <w:rFonts w:ascii="Times New Roman" w:hAnsi="Times New Roman" w:cs="Times New Roman"/>
                <w:sz w:val="20"/>
                <w:szCs w:val="20"/>
              </w:rPr>
              <w:t>, iż przeprowadzenie rejestru zapewni racjonalne podstawy do kształtowania polityki w obszarze endoprotezoplastyki. Zdanie to wymaga korekty, gdyż niniejsze rozporządzenie nie dotyczy endoprotezoplastyki.</w:t>
            </w:r>
          </w:p>
        </w:tc>
        <w:tc>
          <w:tcPr>
            <w:tcW w:w="1471" w:type="pct"/>
            <w:shd w:val="clear" w:color="auto" w:fill="auto"/>
          </w:tcPr>
          <w:p w14:paraId="2F80EF9D" w14:textId="64E087CF" w:rsidR="00055564" w:rsidRPr="00BC43F9" w:rsidRDefault="00055564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uwzględniona</w:t>
            </w:r>
            <w:r w:rsidR="008A0D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C2F57" w:rsidRPr="00BC43F9" w14:paraId="5E21DE2C" w14:textId="77777777" w:rsidTr="008A0D79">
        <w:trPr>
          <w:trHeight w:val="149"/>
        </w:trPr>
        <w:tc>
          <w:tcPr>
            <w:tcW w:w="194" w:type="pct"/>
          </w:tcPr>
          <w:p w14:paraId="28D8A6A1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1A7D3DEB" w14:textId="2BC52FA4" w:rsidR="00055564" w:rsidRPr="00BC43F9" w:rsidRDefault="00055564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OSR Pkt 4</w:t>
            </w:r>
          </w:p>
        </w:tc>
        <w:tc>
          <w:tcPr>
            <w:tcW w:w="540" w:type="pct"/>
            <w:shd w:val="clear" w:color="auto" w:fill="auto"/>
          </w:tcPr>
          <w:p w14:paraId="51BD0DAA" w14:textId="4E5D1A8C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Ministerstwo Finansów</w:t>
            </w:r>
          </w:p>
        </w:tc>
        <w:tc>
          <w:tcPr>
            <w:tcW w:w="2402" w:type="pct"/>
          </w:tcPr>
          <w:p w14:paraId="5CC2182C" w14:textId="12286E4B" w:rsidR="00055564" w:rsidRPr="00BC43F9" w:rsidRDefault="008A0D79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ależy </w:t>
            </w:r>
            <w:r w:rsidR="00055564" w:rsidRPr="00BC43F9">
              <w:rPr>
                <w:rFonts w:ascii="Times New Roman" w:hAnsi="Times New Roman" w:cs="Times New Roman"/>
                <w:sz w:val="20"/>
                <w:szCs w:val="20"/>
              </w:rPr>
              <w:t>uzupełnić o podmiot prowadzący rejestr tj. Uniwersyteckie Centrum Kliniczne w Gdańsku.</w:t>
            </w:r>
          </w:p>
        </w:tc>
        <w:tc>
          <w:tcPr>
            <w:tcW w:w="1471" w:type="pct"/>
            <w:shd w:val="clear" w:color="auto" w:fill="auto"/>
          </w:tcPr>
          <w:p w14:paraId="1D26373D" w14:textId="14C7059D" w:rsidR="00055564" w:rsidRPr="00BC43F9" w:rsidRDefault="00055564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uwzględniona</w:t>
            </w:r>
            <w:r w:rsidR="008A0D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C2F57" w:rsidRPr="00BC43F9" w14:paraId="356FA1F4" w14:textId="77777777" w:rsidTr="008A0D79">
        <w:trPr>
          <w:trHeight w:val="112"/>
        </w:trPr>
        <w:tc>
          <w:tcPr>
            <w:tcW w:w="194" w:type="pct"/>
          </w:tcPr>
          <w:p w14:paraId="545534F8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63DDF904" w14:textId="070C8A32" w:rsidR="00055564" w:rsidRPr="00BC43F9" w:rsidRDefault="00055564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OSR Pkt 6</w:t>
            </w:r>
          </w:p>
        </w:tc>
        <w:tc>
          <w:tcPr>
            <w:tcW w:w="540" w:type="pct"/>
            <w:shd w:val="clear" w:color="auto" w:fill="auto"/>
          </w:tcPr>
          <w:p w14:paraId="55A6F002" w14:textId="2A7D27C9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Ministerstwo Finansów</w:t>
            </w:r>
          </w:p>
        </w:tc>
        <w:tc>
          <w:tcPr>
            <w:tcW w:w="2402" w:type="pct"/>
          </w:tcPr>
          <w:p w14:paraId="0052699A" w14:textId="341BDBB5" w:rsidR="00055564" w:rsidRPr="00BC43F9" w:rsidRDefault="008A0D79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5564" w:rsidRPr="00BC43F9">
              <w:rPr>
                <w:rFonts w:ascii="Times New Roman" w:hAnsi="Times New Roman" w:cs="Times New Roman"/>
                <w:sz w:val="20"/>
                <w:szCs w:val="20"/>
              </w:rPr>
              <w:t>projektu należy uzupełnić o stwierdzenie, że „wejście w życie projektowanego rozporządzenia nie spowoduje dodatkowych skutków finansowych dla sektora finansów publicznych, w tym dla budżetu państwa i budżetów jednostek samorządu terytorialnego” oraz wykreślić z tabeli dane liczbowe.</w:t>
            </w:r>
          </w:p>
        </w:tc>
        <w:tc>
          <w:tcPr>
            <w:tcW w:w="1471" w:type="pct"/>
            <w:shd w:val="clear" w:color="auto" w:fill="auto"/>
          </w:tcPr>
          <w:p w14:paraId="74A9E97F" w14:textId="322F23B7" w:rsidR="00055564" w:rsidRPr="00BC43F9" w:rsidRDefault="00055564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uwzględniona</w:t>
            </w:r>
            <w:r w:rsidR="008A0D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C2F57" w:rsidRPr="00BC43F9" w14:paraId="038AFF36" w14:textId="77777777" w:rsidTr="008A0D79">
        <w:trPr>
          <w:trHeight w:val="112"/>
        </w:trPr>
        <w:tc>
          <w:tcPr>
            <w:tcW w:w="194" w:type="pct"/>
          </w:tcPr>
          <w:p w14:paraId="16A4D666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4CC1C8D7" w14:textId="31676D28" w:rsidR="00055564" w:rsidRPr="00BC43F9" w:rsidRDefault="00055564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OSR Pkt 6</w:t>
            </w:r>
          </w:p>
        </w:tc>
        <w:tc>
          <w:tcPr>
            <w:tcW w:w="540" w:type="pct"/>
            <w:shd w:val="clear" w:color="auto" w:fill="auto"/>
          </w:tcPr>
          <w:p w14:paraId="4142CC61" w14:textId="1E6C1DCB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Ministerstwo Finansów</w:t>
            </w:r>
          </w:p>
        </w:tc>
        <w:tc>
          <w:tcPr>
            <w:tcW w:w="2402" w:type="pct"/>
          </w:tcPr>
          <w:p w14:paraId="3AA76AC6" w14:textId="2BC88BE4" w:rsidR="00055564" w:rsidRPr="00BC43F9" w:rsidRDefault="008A0D79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ależy </w:t>
            </w:r>
            <w:r w:rsidR="00055564" w:rsidRPr="00BC43F9">
              <w:rPr>
                <w:rFonts w:ascii="Times New Roman" w:hAnsi="Times New Roman" w:cs="Times New Roman"/>
                <w:sz w:val="20"/>
                <w:szCs w:val="20"/>
              </w:rPr>
              <w:t>przedstawić kalkulację kosztów ewentualnej modernizacji rejestru oraz wskazać kto ją sfinansuje w ramach dostępnych środków finansowych.</w:t>
            </w:r>
          </w:p>
        </w:tc>
        <w:tc>
          <w:tcPr>
            <w:tcW w:w="1471" w:type="pct"/>
            <w:shd w:val="clear" w:color="auto" w:fill="auto"/>
          </w:tcPr>
          <w:p w14:paraId="4ADF2493" w14:textId="5579E87D" w:rsidR="00055564" w:rsidRPr="008A0D79" w:rsidRDefault="00055564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Uwaga</w:t>
            </w:r>
            <w:r w:rsidR="004033B6" w:rsidRPr="008A0D79">
              <w:rPr>
                <w:rFonts w:ascii="Times New Roman" w:hAnsi="Times New Roman" w:cs="Times New Roman"/>
                <w:sz w:val="20"/>
                <w:szCs w:val="20"/>
              </w:rPr>
              <w:t xml:space="preserve"> częściowo</w:t>
            </w: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 xml:space="preserve"> uwzględniona</w:t>
            </w:r>
            <w:r w:rsidR="008A0D79" w:rsidRPr="008A0D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8B07BF" w14:textId="77777777" w:rsidR="004033B6" w:rsidRPr="008A0D79" w:rsidRDefault="004033B6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B7F6FC" w14:textId="7DA1C628" w:rsidR="004033B6" w:rsidRPr="00BC43F9" w:rsidRDefault="004033B6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Koszty ewentualnej modernizacji poniesie Minister Zdrowia ze środków przewidzianych w projekcie ustawy budżetowej na 2019r. (</w:t>
            </w:r>
            <w:r w:rsidRPr="008A0D7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 projekcie budżetu na 2019 r. (części 46 – Zdrowie, w dziale 851 – Ochrona zdrowia, w rozdziale 85195 – Pozostała działalność) przewidziano na zadanie związane z budową i utrzymaniem rejestrów medycznych kwotę w wysokości 12.995 tys. zł.</w:t>
            </w:r>
            <w:r w:rsidRPr="008A0D79">
              <w:rPr>
                <w:rFonts w:ascii="Times New Roman" w:hAnsi="Times New Roman" w:cs="Times New Roman"/>
                <w:sz w:val="20"/>
                <w:szCs w:val="20"/>
              </w:rPr>
              <w:t>) i o które będzie wnioskował w latach kolejnych.</w:t>
            </w:r>
          </w:p>
        </w:tc>
      </w:tr>
      <w:tr w:rsidR="00CC2F57" w:rsidRPr="00BC43F9" w14:paraId="1793FDEA" w14:textId="77777777" w:rsidTr="008A0D79">
        <w:trPr>
          <w:trHeight w:val="149"/>
        </w:trPr>
        <w:tc>
          <w:tcPr>
            <w:tcW w:w="194" w:type="pct"/>
          </w:tcPr>
          <w:p w14:paraId="65C49A90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426A67F2" w14:textId="47AB7B33" w:rsidR="00055564" w:rsidRPr="00BC43F9" w:rsidRDefault="00055564" w:rsidP="008A0D7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OSR </w:t>
            </w:r>
          </w:p>
        </w:tc>
        <w:tc>
          <w:tcPr>
            <w:tcW w:w="540" w:type="pct"/>
            <w:shd w:val="clear" w:color="auto" w:fill="auto"/>
          </w:tcPr>
          <w:p w14:paraId="07227C65" w14:textId="30DC25F2" w:rsidR="00055564" w:rsidRPr="00BC43F9" w:rsidRDefault="00055564" w:rsidP="00420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RCL</w:t>
            </w:r>
          </w:p>
        </w:tc>
        <w:tc>
          <w:tcPr>
            <w:tcW w:w="2402" w:type="pct"/>
          </w:tcPr>
          <w:p w14:paraId="510ADB20" w14:textId="18A23769" w:rsidR="00055564" w:rsidRPr="00BC43F9" w:rsidRDefault="008A0D79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ymaga </w:t>
            </w:r>
            <w:r w:rsidR="00055564" w:rsidRPr="00BC43F9">
              <w:rPr>
                <w:rFonts w:ascii="Times New Roman" w:hAnsi="Times New Roman" w:cs="Times New Roman"/>
                <w:sz w:val="20"/>
                <w:szCs w:val="20"/>
              </w:rPr>
              <w:t>uzupełnienia w zakresie wskazania wpływu projektowanej regulacji na sytuację ekonomiczną i społeczną osób starszych (stosownie do postanowień § 28 ust. 2 pkt 3 lit. d uchwały nr 190 Rady Ministrów z dnia 29 października 2013 r. – Regulamin pracy Rady Ministrów (M. P. z 2016 r. poz. 1006, z późn. zm.)).</w:t>
            </w:r>
          </w:p>
        </w:tc>
        <w:tc>
          <w:tcPr>
            <w:tcW w:w="1471" w:type="pct"/>
            <w:shd w:val="clear" w:color="auto" w:fill="auto"/>
          </w:tcPr>
          <w:p w14:paraId="28852974" w14:textId="5D2E25D5" w:rsidR="00055564" w:rsidRPr="00BC43F9" w:rsidRDefault="00055564" w:rsidP="004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uwzględniona</w:t>
            </w:r>
            <w:r w:rsidR="008A0D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C2F57" w:rsidRPr="00BC43F9" w14:paraId="0BE73485" w14:textId="77777777" w:rsidTr="00BC43F9">
        <w:trPr>
          <w:trHeight w:val="187"/>
        </w:trPr>
        <w:tc>
          <w:tcPr>
            <w:tcW w:w="5000" w:type="pct"/>
            <w:gridSpan w:val="5"/>
            <w:shd w:val="clear" w:color="auto" w:fill="auto"/>
          </w:tcPr>
          <w:p w14:paraId="21624B72" w14:textId="77777777" w:rsidR="00055564" w:rsidRPr="00BC43F9" w:rsidRDefault="00055564" w:rsidP="00420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F52BC8" w14:textId="77777777" w:rsidR="00055564" w:rsidRPr="00BC43F9" w:rsidRDefault="00055564" w:rsidP="00420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b/>
                <w:sz w:val="20"/>
                <w:szCs w:val="20"/>
              </w:rPr>
              <w:t>Uwagi do Uzasadnienia projektu</w:t>
            </w:r>
          </w:p>
          <w:p w14:paraId="229D698E" w14:textId="77777777" w:rsidR="00055564" w:rsidRPr="00BC43F9" w:rsidRDefault="00055564" w:rsidP="00420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F57" w:rsidRPr="00BC43F9" w14:paraId="48E3140D" w14:textId="77777777" w:rsidTr="008A0D79">
        <w:trPr>
          <w:trHeight w:val="150"/>
        </w:trPr>
        <w:tc>
          <w:tcPr>
            <w:tcW w:w="194" w:type="pct"/>
          </w:tcPr>
          <w:p w14:paraId="3FD6942E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25FF7597" w14:textId="77777777" w:rsidR="00055564" w:rsidRPr="00BC43F9" w:rsidRDefault="00055564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shd w:val="clear" w:color="auto" w:fill="auto"/>
          </w:tcPr>
          <w:p w14:paraId="544EE344" w14:textId="2ACAD163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Ministerstwo Finansów</w:t>
            </w:r>
          </w:p>
        </w:tc>
        <w:tc>
          <w:tcPr>
            <w:tcW w:w="2402" w:type="pct"/>
          </w:tcPr>
          <w:p w14:paraId="7171977E" w14:textId="22346F7E" w:rsidR="00055564" w:rsidRPr="00BC43F9" w:rsidRDefault="00055564" w:rsidP="008A0D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0D7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A0D79" w:rsidRPr="00BC43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str. 3 wskazano, iż w projekcie zaproponowano, aby dane gromadzone w rejestrze były publikowane. Stwierdzenie powyższe wymaga dookreślenia,                                     w szczególności poprzez wskazanie zakresu i miejsca publikacji, z zachowaniem poufności i ochrony danych osobowych.</w:t>
            </w:r>
          </w:p>
        </w:tc>
        <w:tc>
          <w:tcPr>
            <w:tcW w:w="1471" w:type="pct"/>
            <w:shd w:val="clear" w:color="auto" w:fill="auto"/>
          </w:tcPr>
          <w:p w14:paraId="2EFFEB7E" w14:textId="4E6E3C10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częściowo uwzględniona</w:t>
            </w:r>
            <w:r w:rsidR="008A0D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FA02F0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F7393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Akapit w którym mowa o publikacji danych jest kontynuacją poprzedniego mówiącego o publikacji analiz.</w:t>
            </w:r>
          </w:p>
          <w:p w14:paraId="0711A5B3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0E6898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Dane będą publikowane po ich statystycznym opracowaniu w formie analiz.</w:t>
            </w:r>
          </w:p>
          <w:p w14:paraId="02CF5B46" w14:textId="77777777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CDBD47" w14:textId="67ED4DEA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Uzasadnienie będzie przeformułowane.</w:t>
            </w:r>
          </w:p>
        </w:tc>
      </w:tr>
      <w:tr w:rsidR="00CC2F57" w:rsidRPr="00420CE8" w14:paraId="1B4E6E1D" w14:textId="77777777" w:rsidTr="008A0D79">
        <w:trPr>
          <w:trHeight w:val="206"/>
        </w:trPr>
        <w:tc>
          <w:tcPr>
            <w:tcW w:w="194" w:type="pct"/>
          </w:tcPr>
          <w:p w14:paraId="241716DD" w14:textId="18F31E06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14:paraId="24D4D036" w14:textId="77777777" w:rsidR="00055564" w:rsidRPr="00BC43F9" w:rsidRDefault="00055564" w:rsidP="00420CE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shd w:val="clear" w:color="auto" w:fill="auto"/>
          </w:tcPr>
          <w:p w14:paraId="13447CBD" w14:textId="37AE5DD2" w:rsidR="00055564" w:rsidRPr="00BC43F9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RCL</w:t>
            </w:r>
          </w:p>
        </w:tc>
        <w:tc>
          <w:tcPr>
            <w:tcW w:w="2402" w:type="pct"/>
          </w:tcPr>
          <w:p w14:paraId="62444D71" w14:textId="77777777" w:rsidR="00055564" w:rsidRPr="00BC43F9" w:rsidRDefault="00055564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należy uzupełnić o informacje:</w:t>
            </w:r>
          </w:p>
          <w:p w14:paraId="7BBD880A" w14:textId="76D457F2" w:rsidR="00055564" w:rsidRPr="00BC43F9" w:rsidRDefault="00055564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1) czy zachodzą przesłanki utworzenia rejestru medycznego, o których mowa w art. 19 ust. 1a ustawy, tj. czy hipercholesterolemia rodzinna jest jedną z chorób, w zakresie których minister właściwy do spraw zdrowia może utworzyć rejestr medyczny,</w:t>
            </w:r>
          </w:p>
          <w:p w14:paraId="45721F53" w14:textId="62EE32B4" w:rsidR="00055564" w:rsidRPr="00BC43F9" w:rsidRDefault="00055564" w:rsidP="00420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2) dotyczące analizy potrzeb utworzenia rejestru, w zakresie uzasadnienia konieczności sfinansowania lub dofinansowania rejestru</w:t>
            </w:r>
          </w:p>
        </w:tc>
        <w:tc>
          <w:tcPr>
            <w:tcW w:w="1471" w:type="pct"/>
            <w:shd w:val="clear" w:color="auto" w:fill="auto"/>
          </w:tcPr>
          <w:p w14:paraId="38ED532F" w14:textId="760309ED" w:rsidR="00055564" w:rsidRPr="00420CE8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3F9">
              <w:rPr>
                <w:rFonts w:ascii="Times New Roman" w:hAnsi="Times New Roman" w:cs="Times New Roman"/>
                <w:sz w:val="20"/>
                <w:szCs w:val="20"/>
              </w:rPr>
              <w:t>Uwaga uwzględniona</w:t>
            </w:r>
            <w:r w:rsidR="008A0D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FB272B" w14:textId="77777777" w:rsidR="00055564" w:rsidRPr="00420CE8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1A5233" w14:textId="77777777" w:rsidR="00055564" w:rsidRPr="00420CE8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D01D21" w14:textId="77777777" w:rsidR="00055564" w:rsidRPr="00420CE8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2883A0" w14:textId="77777777" w:rsidR="00055564" w:rsidRPr="00420CE8" w:rsidRDefault="00055564" w:rsidP="00420C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990824" w14:textId="006E2952" w:rsidR="00826B64" w:rsidRDefault="00CC2F57" w:rsidP="00826B6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14:paraId="52DA2DF6" w14:textId="77777777" w:rsidR="00F449F5" w:rsidRDefault="00F449F5" w:rsidP="00826B64">
      <w:pPr>
        <w:spacing w:after="0" w:line="240" w:lineRule="auto"/>
        <w:rPr>
          <w:rFonts w:ascii="Times New Roman" w:hAnsi="Times New Roman" w:cs="Times New Roman"/>
        </w:rPr>
      </w:pPr>
    </w:p>
    <w:p w14:paraId="17220AE4" w14:textId="77777777" w:rsidR="00826B64" w:rsidRPr="00C23812" w:rsidRDefault="00826B64" w:rsidP="00826B64">
      <w:pPr>
        <w:spacing w:after="0" w:line="240" w:lineRule="auto"/>
        <w:rPr>
          <w:rFonts w:ascii="Times New Roman" w:hAnsi="Times New Roman" w:cs="Times New Roman"/>
        </w:rPr>
      </w:pPr>
    </w:p>
    <w:sectPr w:rsidR="00826B64" w:rsidRPr="00C23812" w:rsidSect="00826B6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131BA" w14:textId="77777777" w:rsidR="006016A9" w:rsidRDefault="006016A9" w:rsidP="00826B64">
      <w:pPr>
        <w:spacing w:after="0" w:line="240" w:lineRule="auto"/>
      </w:pPr>
      <w:r>
        <w:separator/>
      </w:r>
    </w:p>
  </w:endnote>
  <w:endnote w:type="continuationSeparator" w:id="0">
    <w:p w14:paraId="161F32B7" w14:textId="77777777" w:rsidR="006016A9" w:rsidRDefault="006016A9" w:rsidP="00826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3930"/>
      <w:docPartObj>
        <w:docPartGallery w:val="Page Numbers (Bottom of Page)"/>
        <w:docPartUnique/>
      </w:docPartObj>
    </w:sdtPr>
    <w:sdtEndPr/>
    <w:sdtContent>
      <w:p w14:paraId="61461D38" w14:textId="04B81B4A" w:rsidR="00522798" w:rsidRDefault="005227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CD5">
          <w:rPr>
            <w:noProof/>
          </w:rPr>
          <w:t>2</w:t>
        </w:r>
        <w:r>
          <w:fldChar w:fldCharType="end"/>
        </w:r>
      </w:p>
    </w:sdtContent>
  </w:sdt>
  <w:p w14:paraId="59DBCD2D" w14:textId="77777777" w:rsidR="00522798" w:rsidRDefault="00522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54FFB" w14:textId="77777777" w:rsidR="006016A9" w:rsidRDefault="006016A9" w:rsidP="00826B64">
      <w:pPr>
        <w:spacing w:after="0" w:line="240" w:lineRule="auto"/>
      </w:pPr>
      <w:r>
        <w:separator/>
      </w:r>
    </w:p>
  </w:footnote>
  <w:footnote w:type="continuationSeparator" w:id="0">
    <w:p w14:paraId="7070DF06" w14:textId="77777777" w:rsidR="006016A9" w:rsidRDefault="006016A9" w:rsidP="00826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CC59E" w14:textId="12D7DF03" w:rsidR="00A66401" w:rsidRDefault="00A66401" w:rsidP="00A66401">
    <w:pPr>
      <w:pStyle w:val="Nagwek"/>
      <w:tabs>
        <w:tab w:val="left" w:pos="5966"/>
      </w:tabs>
      <w:jc w:val="center"/>
    </w:pPr>
    <w:r>
      <w:t>Zestawienie uwag zgłoszonych w ramach uzgodnień</w:t>
    </w:r>
  </w:p>
  <w:p w14:paraId="34866BD1" w14:textId="7AD1F77F" w:rsidR="00A66401" w:rsidRDefault="00A66401" w:rsidP="00A66401">
    <w:pPr>
      <w:pStyle w:val="Nagwek"/>
      <w:tabs>
        <w:tab w:val="left" w:pos="5966"/>
      </w:tabs>
      <w:jc w:val="center"/>
    </w:pPr>
    <w:r>
      <w:t>projektu rozporządzenia Ministra Zdrowia</w:t>
    </w:r>
    <w:r w:rsidRPr="00A66401">
      <w:t xml:space="preserve"> w sprawie rejestru hipercholesterolemii rodzinnej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E006B"/>
    <w:multiLevelType w:val="hybridMultilevel"/>
    <w:tmpl w:val="89D8B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40D4"/>
    <w:multiLevelType w:val="hybridMultilevel"/>
    <w:tmpl w:val="5F000A5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7713C"/>
    <w:multiLevelType w:val="hybridMultilevel"/>
    <w:tmpl w:val="D422A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256E4"/>
    <w:multiLevelType w:val="hybridMultilevel"/>
    <w:tmpl w:val="4EF47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2399E"/>
    <w:multiLevelType w:val="hybridMultilevel"/>
    <w:tmpl w:val="62886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258A8"/>
    <w:multiLevelType w:val="hybridMultilevel"/>
    <w:tmpl w:val="F1423B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1440D"/>
    <w:multiLevelType w:val="hybridMultilevel"/>
    <w:tmpl w:val="CE563E3E"/>
    <w:lvl w:ilvl="0" w:tplc="4D1C7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C0E45"/>
    <w:multiLevelType w:val="hybridMultilevel"/>
    <w:tmpl w:val="36C80DDE"/>
    <w:lvl w:ilvl="0" w:tplc="4D1C7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C03"/>
    <w:multiLevelType w:val="hybridMultilevel"/>
    <w:tmpl w:val="045C9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05FDB"/>
    <w:multiLevelType w:val="hybridMultilevel"/>
    <w:tmpl w:val="4E6AB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F706A"/>
    <w:multiLevelType w:val="hybridMultilevel"/>
    <w:tmpl w:val="A6940DF0"/>
    <w:lvl w:ilvl="0" w:tplc="4D1C7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554CB"/>
    <w:multiLevelType w:val="hybridMultilevel"/>
    <w:tmpl w:val="EBA6D0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</w:num>
  <w:num w:numId="9">
    <w:abstractNumId w:val="4"/>
  </w:num>
  <w:num w:numId="10">
    <w:abstractNumId w:val="9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B64"/>
    <w:rsid w:val="000002AD"/>
    <w:rsid w:val="000005C9"/>
    <w:rsid w:val="00004044"/>
    <w:rsid w:val="00006455"/>
    <w:rsid w:val="000126E8"/>
    <w:rsid w:val="00014E7D"/>
    <w:rsid w:val="00016536"/>
    <w:rsid w:val="00023376"/>
    <w:rsid w:val="000419C4"/>
    <w:rsid w:val="00054405"/>
    <w:rsid w:val="00055564"/>
    <w:rsid w:val="00057C58"/>
    <w:rsid w:val="00076A7A"/>
    <w:rsid w:val="000841BA"/>
    <w:rsid w:val="00087547"/>
    <w:rsid w:val="000A4C28"/>
    <w:rsid w:val="000B3100"/>
    <w:rsid w:val="000C6497"/>
    <w:rsid w:val="000D346A"/>
    <w:rsid w:val="000D60B4"/>
    <w:rsid w:val="000F7510"/>
    <w:rsid w:val="00104D66"/>
    <w:rsid w:val="00117F5F"/>
    <w:rsid w:val="001236DC"/>
    <w:rsid w:val="00136C67"/>
    <w:rsid w:val="00171CF7"/>
    <w:rsid w:val="0017259E"/>
    <w:rsid w:val="00183053"/>
    <w:rsid w:val="001A029A"/>
    <w:rsid w:val="001A507D"/>
    <w:rsid w:val="001B7AF3"/>
    <w:rsid w:val="001C52BE"/>
    <w:rsid w:val="001D15CC"/>
    <w:rsid w:val="001E4120"/>
    <w:rsid w:val="001E511B"/>
    <w:rsid w:val="001E6597"/>
    <w:rsid w:val="001E76E6"/>
    <w:rsid w:val="001F14E3"/>
    <w:rsid w:val="002140E5"/>
    <w:rsid w:val="00214BB9"/>
    <w:rsid w:val="002168D7"/>
    <w:rsid w:val="00220463"/>
    <w:rsid w:val="00223218"/>
    <w:rsid w:val="00224EAD"/>
    <w:rsid w:val="0024218A"/>
    <w:rsid w:val="00251333"/>
    <w:rsid w:val="00253C4B"/>
    <w:rsid w:val="002567E8"/>
    <w:rsid w:val="00277534"/>
    <w:rsid w:val="00291536"/>
    <w:rsid w:val="002A16E3"/>
    <w:rsid w:val="002A5642"/>
    <w:rsid w:val="002A587F"/>
    <w:rsid w:val="002B2815"/>
    <w:rsid w:val="002B409D"/>
    <w:rsid w:val="002E257E"/>
    <w:rsid w:val="002E2953"/>
    <w:rsid w:val="002E36E0"/>
    <w:rsid w:val="002F0BF3"/>
    <w:rsid w:val="002F7157"/>
    <w:rsid w:val="00326F09"/>
    <w:rsid w:val="0032715B"/>
    <w:rsid w:val="00335591"/>
    <w:rsid w:val="00364F77"/>
    <w:rsid w:val="00367DF0"/>
    <w:rsid w:val="003777C8"/>
    <w:rsid w:val="0038029C"/>
    <w:rsid w:val="00386694"/>
    <w:rsid w:val="003A51A0"/>
    <w:rsid w:val="003B1578"/>
    <w:rsid w:val="003D3C49"/>
    <w:rsid w:val="003E298E"/>
    <w:rsid w:val="003E5B7A"/>
    <w:rsid w:val="003F0CAE"/>
    <w:rsid w:val="003F26B5"/>
    <w:rsid w:val="003F3C0A"/>
    <w:rsid w:val="0040020B"/>
    <w:rsid w:val="004033B6"/>
    <w:rsid w:val="004057C5"/>
    <w:rsid w:val="00406D43"/>
    <w:rsid w:val="00413CD5"/>
    <w:rsid w:val="00413D29"/>
    <w:rsid w:val="004146C0"/>
    <w:rsid w:val="00414972"/>
    <w:rsid w:val="00420CE8"/>
    <w:rsid w:val="0043036F"/>
    <w:rsid w:val="004448B3"/>
    <w:rsid w:val="0044535C"/>
    <w:rsid w:val="00450136"/>
    <w:rsid w:val="004523B1"/>
    <w:rsid w:val="00452D14"/>
    <w:rsid w:val="004768B2"/>
    <w:rsid w:val="00487877"/>
    <w:rsid w:val="0049199A"/>
    <w:rsid w:val="00497969"/>
    <w:rsid w:val="004A114E"/>
    <w:rsid w:val="004A45D0"/>
    <w:rsid w:val="004B2E71"/>
    <w:rsid w:val="004C1731"/>
    <w:rsid w:val="004C21A9"/>
    <w:rsid w:val="004C4243"/>
    <w:rsid w:val="004C78AC"/>
    <w:rsid w:val="004F4BA9"/>
    <w:rsid w:val="004F6450"/>
    <w:rsid w:val="004F78CB"/>
    <w:rsid w:val="00503AB8"/>
    <w:rsid w:val="0052063A"/>
    <w:rsid w:val="00522798"/>
    <w:rsid w:val="005403C1"/>
    <w:rsid w:val="00543C7C"/>
    <w:rsid w:val="00544796"/>
    <w:rsid w:val="0054722F"/>
    <w:rsid w:val="00553BD8"/>
    <w:rsid w:val="00566482"/>
    <w:rsid w:val="0058099B"/>
    <w:rsid w:val="00583C49"/>
    <w:rsid w:val="005973EC"/>
    <w:rsid w:val="005A1CAB"/>
    <w:rsid w:val="005A2B3F"/>
    <w:rsid w:val="005C4D2B"/>
    <w:rsid w:val="005D7AC2"/>
    <w:rsid w:val="005F3D64"/>
    <w:rsid w:val="005F5CEE"/>
    <w:rsid w:val="006016A9"/>
    <w:rsid w:val="00604C73"/>
    <w:rsid w:val="00615591"/>
    <w:rsid w:val="00620641"/>
    <w:rsid w:val="0062222A"/>
    <w:rsid w:val="00623D9F"/>
    <w:rsid w:val="00647D4B"/>
    <w:rsid w:val="00651CF9"/>
    <w:rsid w:val="006531CD"/>
    <w:rsid w:val="00661E9E"/>
    <w:rsid w:val="00663249"/>
    <w:rsid w:val="00663E9C"/>
    <w:rsid w:val="006669EF"/>
    <w:rsid w:val="0068227F"/>
    <w:rsid w:val="00692AE9"/>
    <w:rsid w:val="00696DE3"/>
    <w:rsid w:val="006A0691"/>
    <w:rsid w:val="006B65CF"/>
    <w:rsid w:val="006B7E5C"/>
    <w:rsid w:val="006C0C4F"/>
    <w:rsid w:val="006C42C3"/>
    <w:rsid w:val="006C71F4"/>
    <w:rsid w:val="006D4A8E"/>
    <w:rsid w:val="006F53DA"/>
    <w:rsid w:val="00713902"/>
    <w:rsid w:val="00724347"/>
    <w:rsid w:val="007257A4"/>
    <w:rsid w:val="00726F70"/>
    <w:rsid w:val="00733E78"/>
    <w:rsid w:val="00742B67"/>
    <w:rsid w:val="00745622"/>
    <w:rsid w:val="00757970"/>
    <w:rsid w:val="00760AD2"/>
    <w:rsid w:val="00763035"/>
    <w:rsid w:val="007713A3"/>
    <w:rsid w:val="00774325"/>
    <w:rsid w:val="0078470D"/>
    <w:rsid w:val="0078514C"/>
    <w:rsid w:val="00786368"/>
    <w:rsid w:val="00792375"/>
    <w:rsid w:val="007A0ADC"/>
    <w:rsid w:val="007A1E85"/>
    <w:rsid w:val="007C5267"/>
    <w:rsid w:val="007D30B6"/>
    <w:rsid w:val="007D4BCD"/>
    <w:rsid w:val="007D7873"/>
    <w:rsid w:val="007E1C7F"/>
    <w:rsid w:val="007E5245"/>
    <w:rsid w:val="007E7F62"/>
    <w:rsid w:val="007F085E"/>
    <w:rsid w:val="00813C24"/>
    <w:rsid w:val="00816465"/>
    <w:rsid w:val="00826B64"/>
    <w:rsid w:val="00830EDF"/>
    <w:rsid w:val="00843CA7"/>
    <w:rsid w:val="00845BB2"/>
    <w:rsid w:val="008472CC"/>
    <w:rsid w:val="0085494C"/>
    <w:rsid w:val="00864870"/>
    <w:rsid w:val="0089129E"/>
    <w:rsid w:val="008A0142"/>
    <w:rsid w:val="008A0D79"/>
    <w:rsid w:val="008A2EAD"/>
    <w:rsid w:val="008A4FF0"/>
    <w:rsid w:val="008A5B6A"/>
    <w:rsid w:val="008B4C34"/>
    <w:rsid w:val="008D2293"/>
    <w:rsid w:val="008E5C8E"/>
    <w:rsid w:val="008F3199"/>
    <w:rsid w:val="008F7C1C"/>
    <w:rsid w:val="00902B82"/>
    <w:rsid w:val="0090686F"/>
    <w:rsid w:val="00907101"/>
    <w:rsid w:val="009150ED"/>
    <w:rsid w:val="00917CD3"/>
    <w:rsid w:val="00923DD5"/>
    <w:rsid w:val="00930813"/>
    <w:rsid w:val="00931F41"/>
    <w:rsid w:val="0094608C"/>
    <w:rsid w:val="009460C0"/>
    <w:rsid w:val="00952A4D"/>
    <w:rsid w:val="00956DEB"/>
    <w:rsid w:val="009709CF"/>
    <w:rsid w:val="00991BEC"/>
    <w:rsid w:val="0099624B"/>
    <w:rsid w:val="009A2308"/>
    <w:rsid w:val="009A5223"/>
    <w:rsid w:val="009B2779"/>
    <w:rsid w:val="009C1A36"/>
    <w:rsid w:val="009C4D22"/>
    <w:rsid w:val="009C543B"/>
    <w:rsid w:val="009D5794"/>
    <w:rsid w:val="009D61AD"/>
    <w:rsid w:val="009E79F8"/>
    <w:rsid w:val="009E7F25"/>
    <w:rsid w:val="009F2EC3"/>
    <w:rsid w:val="00A133DB"/>
    <w:rsid w:val="00A21171"/>
    <w:rsid w:val="00A37ADE"/>
    <w:rsid w:val="00A52479"/>
    <w:rsid w:val="00A61F66"/>
    <w:rsid w:val="00A66401"/>
    <w:rsid w:val="00A66EE7"/>
    <w:rsid w:val="00A7452F"/>
    <w:rsid w:val="00A826E4"/>
    <w:rsid w:val="00AA35CA"/>
    <w:rsid w:val="00AB7530"/>
    <w:rsid w:val="00AD4181"/>
    <w:rsid w:val="00AD4AC2"/>
    <w:rsid w:val="00AE18DE"/>
    <w:rsid w:val="00AE2BA7"/>
    <w:rsid w:val="00AF33E6"/>
    <w:rsid w:val="00AF61EA"/>
    <w:rsid w:val="00B04796"/>
    <w:rsid w:val="00B20FF2"/>
    <w:rsid w:val="00B2758E"/>
    <w:rsid w:val="00B418D0"/>
    <w:rsid w:val="00B46EEE"/>
    <w:rsid w:val="00B5174C"/>
    <w:rsid w:val="00B540AD"/>
    <w:rsid w:val="00B621A0"/>
    <w:rsid w:val="00B6268F"/>
    <w:rsid w:val="00B775BD"/>
    <w:rsid w:val="00B87041"/>
    <w:rsid w:val="00B947DF"/>
    <w:rsid w:val="00BA7336"/>
    <w:rsid w:val="00BB24D8"/>
    <w:rsid w:val="00BC43F9"/>
    <w:rsid w:val="00BC508B"/>
    <w:rsid w:val="00BE241B"/>
    <w:rsid w:val="00C10035"/>
    <w:rsid w:val="00C14554"/>
    <w:rsid w:val="00C14BD1"/>
    <w:rsid w:val="00C21B2D"/>
    <w:rsid w:val="00C23812"/>
    <w:rsid w:val="00C26345"/>
    <w:rsid w:val="00C37BEC"/>
    <w:rsid w:val="00C43756"/>
    <w:rsid w:val="00C4752F"/>
    <w:rsid w:val="00C47C3E"/>
    <w:rsid w:val="00C51634"/>
    <w:rsid w:val="00C52CFC"/>
    <w:rsid w:val="00C57E0A"/>
    <w:rsid w:val="00C77427"/>
    <w:rsid w:val="00C91298"/>
    <w:rsid w:val="00C935D4"/>
    <w:rsid w:val="00C93F9C"/>
    <w:rsid w:val="00CA1CB7"/>
    <w:rsid w:val="00CA259E"/>
    <w:rsid w:val="00CB0CB2"/>
    <w:rsid w:val="00CC2F57"/>
    <w:rsid w:val="00CC57F3"/>
    <w:rsid w:val="00CE03EB"/>
    <w:rsid w:val="00CF3902"/>
    <w:rsid w:val="00CF3E5E"/>
    <w:rsid w:val="00D07F6F"/>
    <w:rsid w:val="00D21024"/>
    <w:rsid w:val="00D21D1E"/>
    <w:rsid w:val="00D31341"/>
    <w:rsid w:val="00D31B31"/>
    <w:rsid w:val="00D65B79"/>
    <w:rsid w:val="00D729F0"/>
    <w:rsid w:val="00D74B2F"/>
    <w:rsid w:val="00D82930"/>
    <w:rsid w:val="00D846FF"/>
    <w:rsid w:val="00D850BF"/>
    <w:rsid w:val="00D860A9"/>
    <w:rsid w:val="00DA5FBD"/>
    <w:rsid w:val="00DC1189"/>
    <w:rsid w:val="00DC65F2"/>
    <w:rsid w:val="00DC6906"/>
    <w:rsid w:val="00DE08A1"/>
    <w:rsid w:val="00DE08F8"/>
    <w:rsid w:val="00DF0694"/>
    <w:rsid w:val="00DF2505"/>
    <w:rsid w:val="00DF75EF"/>
    <w:rsid w:val="00E04F14"/>
    <w:rsid w:val="00E158AE"/>
    <w:rsid w:val="00E22A8C"/>
    <w:rsid w:val="00E278B0"/>
    <w:rsid w:val="00E40634"/>
    <w:rsid w:val="00E41581"/>
    <w:rsid w:val="00E42017"/>
    <w:rsid w:val="00E46B59"/>
    <w:rsid w:val="00E66A63"/>
    <w:rsid w:val="00EB3DEC"/>
    <w:rsid w:val="00EB725E"/>
    <w:rsid w:val="00EC320C"/>
    <w:rsid w:val="00EC3C42"/>
    <w:rsid w:val="00EC56C4"/>
    <w:rsid w:val="00EC799B"/>
    <w:rsid w:val="00EC7FE0"/>
    <w:rsid w:val="00ED3308"/>
    <w:rsid w:val="00ED37BE"/>
    <w:rsid w:val="00ED3855"/>
    <w:rsid w:val="00EE28C0"/>
    <w:rsid w:val="00F20029"/>
    <w:rsid w:val="00F20F73"/>
    <w:rsid w:val="00F27B0E"/>
    <w:rsid w:val="00F35EAD"/>
    <w:rsid w:val="00F449F5"/>
    <w:rsid w:val="00F54B6B"/>
    <w:rsid w:val="00F6285B"/>
    <w:rsid w:val="00F65300"/>
    <w:rsid w:val="00F7038F"/>
    <w:rsid w:val="00F71218"/>
    <w:rsid w:val="00F773EF"/>
    <w:rsid w:val="00F90289"/>
    <w:rsid w:val="00FA5404"/>
    <w:rsid w:val="00FB3241"/>
    <w:rsid w:val="00FC0991"/>
    <w:rsid w:val="00FC1326"/>
    <w:rsid w:val="00FC4CD0"/>
    <w:rsid w:val="00FC66CB"/>
    <w:rsid w:val="00FD662F"/>
    <w:rsid w:val="00FE0CE4"/>
    <w:rsid w:val="00FE6A3E"/>
    <w:rsid w:val="00FE707E"/>
    <w:rsid w:val="00FF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430FA"/>
  <w15:chartTrackingRefBased/>
  <w15:docId w15:val="{8D39FC5B-E8CD-4F2B-8042-56CC58DF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6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B6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26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B64"/>
  </w:style>
  <w:style w:type="paragraph" w:styleId="Stopka">
    <w:name w:val="footer"/>
    <w:basedOn w:val="Normalny"/>
    <w:link w:val="StopkaZnak"/>
    <w:uiPriority w:val="99"/>
    <w:unhideWhenUsed/>
    <w:rsid w:val="00826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B64"/>
  </w:style>
  <w:style w:type="paragraph" w:styleId="Akapitzlist">
    <w:name w:val="List Paragraph"/>
    <w:basedOn w:val="Normalny"/>
    <w:uiPriority w:val="34"/>
    <w:qFormat/>
    <w:rsid w:val="0090686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475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75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75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5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52F"/>
    <w:rPr>
      <w:b/>
      <w:bCs/>
      <w:sz w:val="20"/>
      <w:szCs w:val="20"/>
    </w:rPr>
  </w:style>
  <w:style w:type="paragraph" w:customStyle="1" w:styleId="USTustnpkodeksu">
    <w:name w:val="UST(§) – ust. (§ np. kodeksu)"/>
    <w:basedOn w:val="Normalny"/>
    <w:uiPriority w:val="12"/>
    <w:qFormat/>
    <w:rsid w:val="006F53D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AF61EA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Default">
    <w:name w:val="Default"/>
    <w:rsid w:val="00902B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12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4181</Words>
  <Characters>25088</Characters>
  <Application>Microsoft Office Word</Application>
  <DocSecurity>4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Mierzejewski Robert</dc:creator>
  <cp:keywords/>
  <dc:description/>
  <cp:lastModifiedBy>Perzyńska Ewa</cp:lastModifiedBy>
  <cp:revision>2</cp:revision>
  <dcterms:created xsi:type="dcterms:W3CDTF">2019-11-14T12:21:00Z</dcterms:created>
  <dcterms:modified xsi:type="dcterms:W3CDTF">2019-11-14T12:21:00Z</dcterms:modified>
</cp:coreProperties>
</file>